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D5D" w:rsidRDefault="005F4D5D" w:rsidP="002851A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1AA" w:rsidRPr="002851AA" w:rsidRDefault="005F4D5D" w:rsidP="005F4D5D">
      <w:pPr>
        <w:pStyle w:val="1"/>
        <w:rPr>
          <w:rFonts w:eastAsia="Times New Roman"/>
          <w:color w:val="000000"/>
        </w:rPr>
      </w:pPr>
      <w:bookmarkStart w:id="0" w:name="_GoBack"/>
      <w:r w:rsidRPr="005F4D5D">
        <w:lastRenderedPageBreak/>
        <w:drawing>
          <wp:inline distT="0" distB="0" distL="0" distR="0" wp14:anchorId="7A43A457" wp14:editId="1004A83A">
            <wp:extent cx="7153200" cy="9918000"/>
            <wp:effectExtent l="1390650" t="0" r="1362710" b="0"/>
            <wp:docPr id="1" name="Рисунок 1" descr="D:\9 класс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класс 0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3200" cy="9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851AA" w:rsidRPr="002851AA">
        <w:rPr>
          <w:rFonts w:eastAsia="Times New Roman"/>
        </w:rPr>
        <w:t>1.</w:t>
      </w:r>
      <w:r w:rsidR="002851AA" w:rsidRPr="002851AA">
        <w:rPr>
          <w:rFonts w:eastAsia="Times New Roman"/>
          <w:color w:val="000000"/>
        </w:rPr>
        <w:t xml:space="preserve"> Планируемые </w:t>
      </w:r>
      <w:r w:rsidR="002851AA" w:rsidRPr="002851AA">
        <w:rPr>
          <w:rFonts w:eastAsia="Times New Roman"/>
          <w:color w:val="000000"/>
        </w:rPr>
        <w:lastRenderedPageBreak/>
        <w:t>результаты  освоения учебного предмета</w:t>
      </w:r>
    </w:p>
    <w:p w:rsidR="002851AA" w:rsidRPr="002851AA" w:rsidRDefault="002851AA" w:rsidP="002851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851AA" w:rsidRPr="002851AA" w:rsidRDefault="002851AA" w:rsidP="002851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851AA" w:rsidRPr="002851AA" w:rsidRDefault="002851AA" w:rsidP="002851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2851AA" w:rsidRPr="002851AA" w:rsidRDefault="002851AA" w:rsidP="002851AA">
      <w:pPr>
        <w:shd w:val="clear" w:color="auto" w:fill="FFFFFF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1AA" w:rsidRPr="002851AA" w:rsidRDefault="002851AA" w:rsidP="002851AA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предмета физической культуры</w:t>
      </w: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1AA" w:rsidRPr="002851AA" w:rsidRDefault="002851AA" w:rsidP="002851AA">
      <w:pPr>
        <w:shd w:val="clear" w:color="auto" w:fill="FFFFFF"/>
        <w:ind w:left="2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851AA" w:rsidRPr="002851AA" w:rsidRDefault="002851AA" w:rsidP="002851AA">
      <w:pPr>
        <w:shd w:val="clear" w:color="auto" w:fill="FFFFFF"/>
        <w:ind w:left="20" w:firstLine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851AA" w:rsidRPr="002851AA" w:rsidRDefault="002851AA" w:rsidP="002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нравственной культуры: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851AA" w:rsidRPr="002851AA" w:rsidRDefault="002851AA" w:rsidP="002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трудовой культуры: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планировать режим дня, обеспечивать оптимальное сочетание нагрузки и отдыха;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851AA" w:rsidRPr="002851AA" w:rsidRDefault="002851AA" w:rsidP="002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эстетической культуры: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культура движения, умение передвигаться красиво, легко и непринужденно.</w:t>
      </w:r>
    </w:p>
    <w:p w:rsidR="002851AA" w:rsidRPr="002851AA" w:rsidRDefault="002851AA" w:rsidP="002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коммуникативной культуры: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851AA" w:rsidRPr="002851AA" w:rsidRDefault="002851AA" w:rsidP="002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физической культуры: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2851AA" w:rsidRPr="002851AA" w:rsidRDefault="002851AA" w:rsidP="002851AA">
      <w:pPr>
        <w:numPr>
          <w:ilvl w:val="0"/>
          <w:numId w:val="2"/>
        </w:numPr>
        <w:shd w:val="clear" w:color="auto" w:fill="FFFFFF"/>
        <w:ind w:right="20" w:hanging="46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851AA" w:rsidRPr="002851AA" w:rsidRDefault="002851AA" w:rsidP="002851AA">
      <w:pPr>
        <w:numPr>
          <w:ilvl w:val="0"/>
          <w:numId w:val="3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851AA" w:rsidRPr="002851AA" w:rsidRDefault="002851AA" w:rsidP="002851AA">
      <w:pPr>
        <w:numPr>
          <w:ilvl w:val="0"/>
          <w:numId w:val="3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851AA" w:rsidRPr="002851AA" w:rsidRDefault="002851AA" w:rsidP="002851AA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85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физической культуры</w:t>
      </w: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1AA" w:rsidRPr="002851AA" w:rsidRDefault="002851AA" w:rsidP="002851AA">
      <w:pPr>
        <w:shd w:val="clear" w:color="auto" w:fill="FFFFFF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851AA" w:rsidRPr="002851AA" w:rsidRDefault="002851AA" w:rsidP="002851AA">
      <w:pPr>
        <w:shd w:val="clear" w:color="auto" w:fill="FFFFFF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851AA" w:rsidRPr="002851AA" w:rsidRDefault="002851AA" w:rsidP="002851AA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2851AA" w:rsidRPr="002851AA" w:rsidRDefault="002851AA" w:rsidP="002851AA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851AA" w:rsidRPr="002851AA" w:rsidRDefault="002851AA" w:rsidP="002851AA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2851AA" w:rsidRPr="002851AA" w:rsidRDefault="002851AA" w:rsidP="002851AA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851AA" w:rsidRPr="002851AA" w:rsidRDefault="002851AA" w:rsidP="002851AA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851AA" w:rsidRPr="002851AA" w:rsidRDefault="002851AA" w:rsidP="002851AA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трудовой культуры:</w:t>
      </w:r>
    </w:p>
    <w:p w:rsidR="002851AA" w:rsidRPr="002851AA" w:rsidRDefault="002851AA" w:rsidP="002851AA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851AA" w:rsidRPr="002851AA" w:rsidRDefault="002851AA" w:rsidP="002851AA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2851AA" w:rsidRPr="002851AA" w:rsidRDefault="002851AA" w:rsidP="002851AA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2851AA" w:rsidRPr="002851AA" w:rsidRDefault="002851AA" w:rsidP="002851AA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2851AA" w:rsidRPr="002851AA" w:rsidRDefault="002851AA" w:rsidP="002851AA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851AA" w:rsidRPr="002851AA" w:rsidRDefault="002851AA" w:rsidP="002851AA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2851AA" w:rsidRPr="002851AA" w:rsidRDefault="002851AA" w:rsidP="002851AA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851AA" w:rsidRPr="002851AA" w:rsidRDefault="002851AA" w:rsidP="002851AA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851AA" w:rsidRPr="002851AA" w:rsidRDefault="002851AA" w:rsidP="002851AA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2851AA" w:rsidRPr="002851AA" w:rsidRDefault="002851AA" w:rsidP="002851AA">
      <w:pPr>
        <w:numPr>
          <w:ilvl w:val="0"/>
          <w:numId w:val="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851AA" w:rsidRPr="002851AA" w:rsidRDefault="002851AA" w:rsidP="002851AA">
      <w:pPr>
        <w:numPr>
          <w:ilvl w:val="0"/>
          <w:numId w:val="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851AA" w:rsidRPr="002851AA" w:rsidRDefault="002851AA" w:rsidP="002851AA">
      <w:pPr>
        <w:numPr>
          <w:ilvl w:val="0"/>
          <w:numId w:val="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851AA" w:rsidRPr="002851AA" w:rsidRDefault="002851AA" w:rsidP="002851AA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физической культуры</w:t>
      </w: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1AA" w:rsidRPr="002851AA" w:rsidRDefault="002851AA" w:rsidP="002851AA">
      <w:pPr>
        <w:shd w:val="clear" w:color="auto" w:fill="FFFFFF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851AA" w:rsidRPr="002851AA" w:rsidRDefault="002851AA" w:rsidP="002851AA">
      <w:pPr>
        <w:shd w:val="clear" w:color="auto" w:fill="FFFFFF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результаты, так же как и </w:t>
      </w:r>
      <w:proofErr w:type="spell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2851AA" w:rsidRPr="002851AA" w:rsidRDefault="002851AA" w:rsidP="002851AA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851AA" w:rsidRPr="002851AA" w:rsidRDefault="002851AA" w:rsidP="002851AA">
      <w:pPr>
        <w:numPr>
          <w:ilvl w:val="0"/>
          <w:numId w:val="1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851AA" w:rsidRPr="002851AA" w:rsidRDefault="002851AA" w:rsidP="002851AA">
      <w:pPr>
        <w:numPr>
          <w:ilvl w:val="0"/>
          <w:numId w:val="1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2851AA" w:rsidRPr="002851AA" w:rsidRDefault="002851AA" w:rsidP="002851AA">
      <w:pPr>
        <w:numPr>
          <w:ilvl w:val="0"/>
          <w:numId w:val="1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2851AA" w:rsidRPr="002851AA" w:rsidRDefault="002851AA" w:rsidP="002851AA">
      <w:pPr>
        <w:numPr>
          <w:ilvl w:val="0"/>
          <w:numId w:val="11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2851AA" w:rsidRPr="002851AA" w:rsidRDefault="002851AA" w:rsidP="002851AA">
      <w:pPr>
        <w:numPr>
          <w:ilvl w:val="0"/>
          <w:numId w:val="11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851AA" w:rsidRPr="002851AA" w:rsidRDefault="002851AA" w:rsidP="002851AA">
      <w:pPr>
        <w:numPr>
          <w:ilvl w:val="0"/>
          <w:numId w:val="1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2851AA" w:rsidRPr="002851AA" w:rsidRDefault="002851AA" w:rsidP="002851AA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851AA" w:rsidRPr="002851AA" w:rsidRDefault="002851AA" w:rsidP="002851AA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851AA" w:rsidRPr="002851AA" w:rsidRDefault="002851AA" w:rsidP="002851AA">
      <w:pPr>
        <w:numPr>
          <w:ilvl w:val="0"/>
          <w:numId w:val="1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 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2851AA" w:rsidRPr="002851AA" w:rsidRDefault="002851AA" w:rsidP="002851AA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851AA" w:rsidRPr="002851AA" w:rsidRDefault="002851AA" w:rsidP="002851AA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2851AA" w:rsidRPr="002851AA" w:rsidRDefault="002851AA" w:rsidP="002851AA">
      <w:pPr>
        <w:numPr>
          <w:ilvl w:val="0"/>
          <w:numId w:val="1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2851AA" w:rsidRPr="002851AA" w:rsidRDefault="002851AA" w:rsidP="002851AA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2851AA" w:rsidRPr="002851AA" w:rsidRDefault="002851AA" w:rsidP="002851AA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2851AA" w:rsidRPr="002851AA" w:rsidRDefault="002851AA" w:rsidP="002851AA">
      <w:pPr>
        <w:numPr>
          <w:ilvl w:val="0"/>
          <w:numId w:val="1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2851AA" w:rsidRPr="002851AA" w:rsidRDefault="002851AA" w:rsidP="002851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2851AA" w:rsidRPr="002851AA" w:rsidRDefault="002851AA" w:rsidP="002851AA">
      <w:pPr>
        <w:numPr>
          <w:ilvl w:val="0"/>
          <w:numId w:val="15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851AA" w:rsidRPr="002851AA" w:rsidRDefault="002851AA" w:rsidP="002851AA">
      <w:pPr>
        <w:numPr>
          <w:ilvl w:val="0"/>
          <w:numId w:val="15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851AA" w:rsidRPr="002851AA" w:rsidRDefault="002851AA" w:rsidP="002851AA">
      <w:pPr>
        <w:numPr>
          <w:ilvl w:val="0"/>
          <w:numId w:val="15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851AA" w:rsidRPr="002851AA" w:rsidRDefault="002851AA" w:rsidP="002851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1AA">
        <w:rPr>
          <w:rFonts w:ascii="Times New Roman" w:eastAsia="Calibri" w:hAnsi="Times New Roman" w:cs="Times New Roman"/>
          <w:b/>
          <w:sz w:val="24"/>
          <w:szCs w:val="24"/>
        </w:rPr>
        <w:t>2. Содержание  учебного предмета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851AA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2851AA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2851AA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851AA">
        <w:rPr>
          <w:rFonts w:ascii="Times New Roman" w:eastAsia="Calibri" w:hAnsi="Times New Roman" w:cs="Times New Roman"/>
          <w:sz w:val="24"/>
          <w:szCs w:val="24"/>
        </w:rPr>
        <w:t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851AA">
        <w:rPr>
          <w:rFonts w:ascii="Times New Roman" w:eastAsia="Calibri" w:hAnsi="Times New Roman" w:cs="Times New Roman"/>
          <w:sz w:val="24"/>
          <w:szCs w:val="24"/>
        </w:rPr>
        <w:t>    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2851AA" w:rsidRPr="002851AA" w:rsidRDefault="002851AA" w:rsidP="002851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851AA">
        <w:rPr>
          <w:rFonts w:ascii="Times New Roman" w:eastAsia="Calibri" w:hAnsi="Times New Roman" w:cs="Times New Roman"/>
          <w:sz w:val="24"/>
          <w:szCs w:val="24"/>
        </w:rPr>
        <w:t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2851AA">
        <w:rPr>
          <w:rFonts w:ascii="Times New Roman" w:eastAsia="Calibri" w:hAnsi="Times New Roman" w:cs="Times New Roman"/>
          <w:sz w:val="24"/>
          <w:szCs w:val="24"/>
        </w:rPr>
        <w:t>Прикладно</w:t>
      </w:r>
      <w:proofErr w:type="spellEnd"/>
      <w:r w:rsidRPr="002851AA">
        <w:rPr>
          <w:rFonts w:ascii="Times New Roman" w:eastAsia="Calibri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2851AA" w:rsidRPr="002851AA" w:rsidRDefault="002851AA" w:rsidP="002851A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Спортивно-оздоровительная деятельность </w:t>
      </w:r>
    </w:p>
    <w:p w:rsidR="002851AA" w:rsidRPr="002851AA" w:rsidRDefault="002851AA" w:rsidP="00285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>Гимнастика с основами акробатики(18ч):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2851AA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2851AA" w:rsidRPr="002851AA" w:rsidRDefault="002851AA" w:rsidP="00285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>Легкая атлетика (21ч):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беговые упражнения. Прыжковые упражнения. Упражнения в метании малого мяча. </w:t>
      </w:r>
    </w:p>
    <w:p w:rsidR="002851AA" w:rsidRPr="002851AA" w:rsidRDefault="002851AA" w:rsidP="00285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>Спортивные игры (36ч):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технико-тактические действия и приемы игры в волейбол, баскетбол</w:t>
      </w:r>
      <w:r>
        <w:rPr>
          <w:rFonts w:ascii="Times New Roman" w:eastAsia="Times New Roman" w:hAnsi="Times New Roman" w:cs="Times New Roman"/>
          <w:sz w:val="24"/>
          <w:szCs w:val="24"/>
        </w:rPr>
        <w:t>, футбол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. Правила спортивных игр. Игры по правилам. Национальные виды спорта: технико-тактические действия и правила. </w:t>
      </w:r>
    </w:p>
    <w:p w:rsidR="002851AA" w:rsidRPr="002851AA" w:rsidRDefault="002851AA" w:rsidP="00285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>Лыжные гонки(18ч):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 </w:t>
      </w:r>
    </w:p>
    <w:p w:rsidR="002851AA" w:rsidRPr="002851AA" w:rsidRDefault="002851AA" w:rsidP="00285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>Прикладно</w:t>
      </w:r>
      <w:proofErr w:type="spellEnd"/>
      <w:r w:rsidRPr="002851AA">
        <w:rPr>
          <w:rFonts w:ascii="Times New Roman" w:eastAsia="Times New Roman" w:hAnsi="Times New Roman" w:cs="Times New Roman"/>
          <w:iCs/>
          <w:sz w:val="24"/>
          <w:szCs w:val="24"/>
        </w:rPr>
        <w:t>-ориентированная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физкультурная деятельность, кроссовая подготовка (9ч). 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2851AA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2851AA">
        <w:rPr>
          <w:rFonts w:ascii="Times New Roman" w:eastAsia="Times New Roman" w:hAnsi="Times New Roman" w:cs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</w:t>
      </w:r>
      <w:r>
        <w:rPr>
          <w:rFonts w:ascii="Times New Roman" w:eastAsia="Times New Roman" w:hAnsi="Times New Roman" w:cs="Times New Roman"/>
          <w:sz w:val="24"/>
          <w:szCs w:val="24"/>
        </w:rPr>
        <w:t>тлетика, лыжные гонки,</w:t>
      </w:r>
      <w:r w:rsidRPr="002851AA">
        <w:rPr>
          <w:rFonts w:ascii="Times New Roman" w:eastAsia="Times New Roman" w:hAnsi="Times New Roman" w:cs="Times New Roman"/>
          <w:sz w:val="24"/>
          <w:szCs w:val="24"/>
        </w:rPr>
        <w:t xml:space="preserve"> спортивные игры).</w:t>
      </w:r>
    </w:p>
    <w:p w:rsidR="002851AA" w:rsidRPr="002851AA" w:rsidRDefault="002851AA" w:rsidP="002851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51AA">
        <w:rPr>
          <w:rFonts w:ascii="Times New Roman" w:eastAsia="Calibri" w:hAnsi="Times New Roman" w:cs="Times New Roman"/>
          <w:sz w:val="24"/>
          <w:szCs w:val="24"/>
        </w:rPr>
        <w:t xml:space="preserve">         Согласно Базисному учебному плану на обязательное изучение всех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бных тем программы отводится 99 ч, из расчета 3 ч в неделю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851AA">
        <w:rPr>
          <w:rFonts w:ascii="Times New Roman" w:eastAsia="Calibri" w:hAnsi="Times New Roman" w:cs="Times New Roman"/>
          <w:sz w:val="24"/>
          <w:szCs w:val="24"/>
        </w:rPr>
        <w:t xml:space="preserve"> классе. </w:t>
      </w:r>
    </w:p>
    <w:p w:rsidR="002851AA" w:rsidRPr="002851AA" w:rsidRDefault="002851AA" w:rsidP="002851AA">
      <w:pPr>
        <w:shd w:val="clear" w:color="auto" w:fill="FFFFFF"/>
        <w:ind w:right="-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физической подготовленности обучающихся проводится </w:t>
      </w:r>
      <w:r w:rsidRPr="0028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 </w:t>
      </w: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учебном году.</w:t>
      </w:r>
    </w:p>
    <w:p w:rsidR="002851AA" w:rsidRPr="002851AA" w:rsidRDefault="002851AA" w:rsidP="002851AA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группы определены свои нормативы.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ступени выпускники</w:t>
      </w:r>
      <w:r w:rsidRPr="002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90213F" w:rsidRDefault="0090213F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13F" w:rsidRDefault="0090213F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13F" w:rsidRDefault="0090213F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13F" w:rsidRDefault="0090213F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13F" w:rsidRDefault="0090213F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13F" w:rsidRDefault="0090213F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1AA" w:rsidRPr="002851AA" w:rsidRDefault="002851AA" w:rsidP="0028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времени на различные виды программного материала при трехразовых занятиях в неделю.</w:t>
      </w:r>
    </w:p>
    <w:tbl>
      <w:tblPr>
        <w:tblW w:w="0" w:type="auto"/>
        <w:jc w:val="center"/>
        <w:tblInd w:w="-504" w:type="dxa"/>
        <w:tblLayout w:type="fixed"/>
        <w:tblLook w:val="04A0" w:firstRow="1" w:lastRow="0" w:firstColumn="1" w:lastColumn="0" w:noHBand="0" w:noVBand="1"/>
      </w:tblPr>
      <w:tblGrid>
        <w:gridCol w:w="840"/>
        <w:gridCol w:w="3428"/>
        <w:gridCol w:w="2667"/>
        <w:gridCol w:w="1076"/>
        <w:gridCol w:w="748"/>
        <w:gridCol w:w="748"/>
        <w:gridCol w:w="789"/>
      </w:tblGrid>
      <w:tr w:rsidR="002851AA" w:rsidRPr="002851AA" w:rsidTr="002851AA">
        <w:trPr>
          <w:trHeight w:val="5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2851AA" w:rsidRPr="002851AA" w:rsidTr="002851AA">
        <w:trPr>
          <w:trHeight w:val="4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(футбол)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-ориентированная деятельность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05326C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1AA" w:rsidRPr="002851AA" w:rsidTr="002851A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AA" w:rsidRPr="002851AA" w:rsidRDefault="002851AA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AA" w:rsidRPr="002851AA" w:rsidRDefault="0005326C" w:rsidP="002851AA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2851AA" w:rsidRPr="002851AA" w:rsidRDefault="002851AA" w:rsidP="002851AA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851AA" w:rsidRPr="002851AA" w:rsidSect="005F4D5D">
          <w:pgSz w:w="16838" w:h="11906" w:orient="landscape"/>
          <w:pgMar w:top="142" w:right="850" w:bottom="1134" w:left="1701" w:header="709" w:footer="709" w:gutter="0"/>
          <w:cols w:space="720"/>
          <w:docGrid w:linePitch="299"/>
        </w:sectPr>
      </w:pPr>
    </w:p>
    <w:p w:rsidR="002851AA" w:rsidRPr="002851AA" w:rsidRDefault="002851AA" w:rsidP="002851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0B" w:rsidRDefault="002851AA" w:rsidP="002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по учебном</w:t>
      </w:r>
      <w:r w:rsidR="0005326C">
        <w:rPr>
          <w:rFonts w:ascii="Times New Roman" w:eastAsia="Times New Roman" w:hAnsi="Times New Roman" w:cs="Times New Roman"/>
          <w:b/>
          <w:sz w:val="24"/>
          <w:szCs w:val="24"/>
        </w:rPr>
        <w:t>у курсу физическая культура в 9</w:t>
      </w:r>
      <w:r w:rsidRPr="002851A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2851AA" w:rsidRPr="002851AA" w:rsidRDefault="002851AA" w:rsidP="002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145"/>
        <w:gridCol w:w="10658"/>
        <w:gridCol w:w="1417"/>
        <w:gridCol w:w="979"/>
        <w:gridCol w:w="915"/>
      </w:tblGrid>
      <w:tr w:rsidR="00B70369" w:rsidRPr="00502A97" w:rsidTr="00DC2965">
        <w:tc>
          <w:tcPr>
            <w:tcW w:w="672" w:type="dxa"/>
            <w:vMerge w:val="restart"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3" w:type="dxa"/>
            <w:gridSpan w:val="2"/>
            <w:vMerge w:val="restart"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4" w:type="dxa"/>
            <w:gridSpan w:val="2"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70369" w:rsidRPr="00502A97" w:rsidTr="00DC2965">
        <w:tc>
          <w:tcPr>
            <w:tcW w:w="672" w:type="dxa"/>
            <w:vMerge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3" w:type="dxa"/>
            <w:gridSpan w:val="2"/>
            <w:vMerge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915" w:type="dxa"/>
          </w:tcPr>
          <w:p w:rsidR="00B70369" w:rsidRPr="00502A97" w:rsidRDefault="00B70369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70369" w:rsidRPr="00502A97" w:rsidTr="00587A43">
        <w:tc>
          <w:tcPr>
            <w:tcW w:w="14786" w:type="dxa"/>
            <w:gridSpan w:val="6"/>
          </w:tcPr>
          <w:p w:rsidR="00B70369" w:rsidRPr="0005326C" w:rsidRDefault="00B70369" w:rsidP="0089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 21час  + </w:t>
            </w:r>
            <w:proofErr w:type="spellStart"/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 деятельность 3 часа</w:t>
            </w: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D93C18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культуры, легкой атлетики. Беговые упражнения.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Теория «Влияние физических упражнений на развитие телосложения»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Теория «Значение нервной системы в управлении движениями».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70м. Теория «История развития ВФСК ГТО».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60м. Прыжковые упражнения.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 Прыжки в длину с места.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Кросс до 1 км. Тестирование прыжка в длину с места.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4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Кросс до 15 минут. Прыжки в длину с разбега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19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Передача эстафетной палочки.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100м. на результат.  Передача эстафетной палочки.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Равномерный бег до 10минут. Метание мяча в цель.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1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1500-2000м. Метание мяча, гранаты с разбега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2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способностей. Прыжки в высоту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75075F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1500-2000м на результат. Упражнения для развития гибкости</w:t>
            </w:r>
          </w:p>
        </w:tc>
        <w:tc>
          <w:tcPr>
            <w:tcW w:w="1417" w:type="dxa"/>
          </w:tcPr>
          <w:p w:rsidR="00891D0B" w:rsidRPr="00502A97" w:rsidRDefault="0075075F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и координационных способностей. Броски набивного мяча.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5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996B2D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Эстафетный бег. Упражнения для развития гибкости.</w:t>
            </w:r>
          </w:p>
        </w:tc>
        <w:tc>
          <w:tcPr>
            <w:tcW w:w="1417" w:type="dxa"/>
          </w:tcPr>
          <w:p w:rsidR="00891D0B" w:rsidRPr="00502A97" w:rsidRDefault="00996B2D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996B2D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3Х10м.</w:t>
            </w:r>
          </w:p>
        </w:tc>
        <w:tc>
          <w:tcPr>
            <w:tcW w:w="1417" w:type="dxa"/>
          </w:tcPr>
          <w:p w:rsidR="00891D0B" w:rsidRPr="00502A97" w:rsidRDefault="00996B2D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996B2D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 xml:space="preserve">Летние Олимпийские игры современности. </w:t>
            </w:r>
            <w:r w:rsidR="008170FE" w:rsidRPr="00502A9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разминка</w:t>
            </w:r>
          </w:p>
        </w:tc>
        <w:tc>
          <w:tcPr>
            <w:tcW w:w="1417" w:type="dxa"/>
          </w:tcPr>
          <w:p w:rsidR="00891D0B" w:rsidRPr="00502A97" w:rsidRDefault="00996B2D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502A97" w:rsidTr="0005326C">
        <w:tc>
          <w:tcPr>
            <w:tcW w:w="817" w:type="dxa"/>
            <w:gridSpan w:val="2"/>
          </w:tcPr>
          <w:p w:rsidR="00891D0B" w:rsidRPr="0005326C" w:rsidRDefault="00891D0B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891D0B" w:rsidRPr="00502A97" w:rsidRDefault="008170FE" w:rsidP="00D9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Легкоатлетические координационные упражнения.</w:t>
            </w:r>
          </w:p>
        </w:tc>
        <w:tc>
          <w:tcPr>
            <w:tcW w:w="1417" w:type="dxa"/>
          </w:tcPr>
          <w:p w:rsidR="00891D0B" w:rsidRPr="00502A97" w:rsidRDefault="008170FE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891D0B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15" w:type="dxa"/>
          </w:tcPr>
          <w:p w:rsidR="00891D0B" w:rsidRPr="00502A97" w:rsidRDefault="00891D0B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FC21E7">
        <w:tc>
          <w:tcPr>
            <w:tcW w:w="14786" w:type="dxa"/>
            <w:gridSpan w:val="6"/>
          </w:tcPr>
          <w:p w:rsidR="0005326C" w:rsidRPr="0005326C" w:rsidRDefault="0005326C" w:rsidP="0005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(волейбол)-18 часов+3ч.</w:t>
            </w: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Правила игры в волейбол. Стойки, перемещения, ловля и передача мяча.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передвижений остановок, поворотов и стоек. Игра по упрощенным правилам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и передач мяча.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ОФП. Круговая тренировка. Учебная игра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5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у сетки и в прыжке через сетку. Упражнение на развитие скоростно-силовых способностей.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8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ОФП. Круговая тренировка. Учебная игра по правилам</w:t>
            </w:r>
            <w:r w:rsidR="005611DD"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отраженного сеткой. Нижняя прямая подача мяча в заданную часть площадки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 Прямой нападающий удар при встречных передачах. Учебная игра.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Командные действия игроков в нападении. Игра по упрощенным правилам.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командные действия игроков в защите.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ОФП. Терминология в игре. Игра по правилам.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A" w:rsidRPr="00502A97" w:rsidTr="0005326C">
        <w:tc>
          <w:tcPr>
            <w:tcW w:w="817" w:type="dxa"/>
            <w:gridSpan w:val="2"/>
          </w:tcPr>
          <w:p w:rsidR="002851AA" w:rsidRPr="0005326C" w:rsidRDefault="002851AA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2851AA" w:rsidRPr="00502A97" w:rsidRDefault="002851AA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 волейбол  по правилам. Зачет по правилам игры в волейбол. </w:t>
            </w:r>
          </w:p>
        </w:tc>
        <w:tc>
          <w:tcPr>
            <w:tcW w:w="1417" w:type="dxa"/>
            <w:vAlign w:val="bottom"/>
          </w:tcPr>
          <w:p w:rsidR="002851AA" w:rsidRPr="00502A97" w:rsidRDefault="002851AA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851AA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15" w:type="dxa"/>
          </w:tcPr>
          <w:p w:rsidR="002851AA" w:rsidRPr="00502A97" w:rsidRDefault="002851AA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A5971">
        <w:tc>
          <w:tcPr>
            <w:tcW w:w="14786" w:type="dxa"/>
            <w:gridSpan w:val="6"/>
          </w:tcPr>
          <w:p w:rsidR="0005326C" w:rsidRPr="0090213F" w:rsidRDefault="0005326C" w:rsidP="0005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3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18 часов</w:t>
            </w: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Техника безопасности на уроках лыжной подготовки. Скользящий шаг. Победители зимних Олимпийских игр в лыжных соревнованиях.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Техника одновременного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бесшажного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хода.  Подготовка к выполнению видов испытани</w:t>
            </w:r>
            <w:proofErr w:type="gram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тестов) и нормативов предусмотренных  ВФСК ГТО.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5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Fonts w:ascii="Times New Roman" w:hAnsi="Times New Roman" w:cs="Times New Roman"/>
                <w:color w:val="000000"/>
              </w:rPr>
              <w:t xml:space="preserve">Техника </w:t>
            </w: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одновременного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бесшажного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хода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Повороты переступанием. Подъем «лесенкой» и спуск с небольшого склона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9E3E93">
            <w:pPr>
              <w:pStyle w:val="c29c19"/>
              <w:spacing w:before="0" w:beforeAutospacing="0" w:after="0" w:afterAutospacing="0" w:line="240" w:lineRule="atLeast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13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Подъем «елочкой» и спуск с небольшого склона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restart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13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9E3E93">
            <w:pPr>
              <w:pStyle w:val="c29c19"/>
              <w:spacing w:before="0" w:beforeAutospacing="0" w:after="0" w:afterAutospacing="0" w:line="240" w:lineRule="atLeast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Попеременный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двухшажный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 без палок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3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587A4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Попеременный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двухшажный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 без палок и с палками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2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587A43">
            <w:pPr>
              <w:pStyle w:val="c29c19"/>
              <w:spacing w:before="0" w:beforeAutospacing="0" w:after="0" w:afterAutospacing="0" w:line="240" w:lineRule="atLeast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587A4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Подъем и спуск с небольших склонов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587A4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Преодоление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контруклона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. Переход с попеременных ходов на </w:t>
            </w:r>
            <w:proofErr w:type="gram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одновременные</w:t>
            </w:r>
            <w:proofErr w:type="gram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587A43">
            <w:pPr>
              <w:pStyle w:val="c19c2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Передвижение попеременным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двухшажным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ходом до 1000м. Особенности дыхания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587A4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Варианты спусков и подъемов.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587A4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Прохождение дистанции до 1500м.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9E3E9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Попеременный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четырехшажный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 без палок и с палками. 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93" w:rsidRPr="00502A97" w:rsidTr="0005326C">
        <w:tc>
          <w:tcPr>
            <w:tcW w:w="817" w:type="dxa"/>
            <w:gridSpan w:val="2"/>
          </w:tcPr>
          <w:p w:rsidR="009E3E93" w:rsidRPr="0005326C" w:rsidRDefault="009E3E9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9E3E93" w:rsidRPr="00502A97" w:rsidRDefault="009E3E93" w:rsidP="00587A43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Fonts w:ascii="Times New Roman" w:hAnsi="Times New Roman" w:cs="Times New Roman"/>
                <w:color w:val="000000"/>
              </w:rPr>
              <w:t>Прохождение дистанции 2000 м.</w:t>
            </w:r>
          </w:p>
        </w:tc>
        <w:tc>
          <w:tcPr>
            <w:tcW w:w="1417" w:type="dxa"/>
          </w:tcPr>
          <w:p w:rsidR="009E3E93" w:rsidRPr="00502A97" w:rsidRDefault="009E3E93" w:rsidP="0005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E3E9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15" w:type="dxa"/>
          </w:tcPr>
          <w:p w:rsidR="009E3E93" w:rsidRPr="00502A97" w:rsidRDefault="009E3E9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4D7F13">
        <w:tc>
          <w:tcPr>
            <w:tcW w:w="14786" w:type="dxa"/>
            <w:gridSpan w:val="6"/>
          </w:tcPr>
          <w:p w:rsidR="0005326C" w:rsidRPr="0005326C" w:rsidRDefault="0005326C" w:rsidP="009E3E9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(баскетбол)- 10 часов</w:t>
            </w: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Комбинации из освоенных элементов техники передвижений </w:t>
            </w:r>
          </w:p>
        </w:tc>
        <w:tc>
          <w:tcPr>
            <w:tcW w:w="1417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и передачи мяча</w:t>
            </w:r>
            <w:proofErr w:type="gramStart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ведения  мяча</w:t>
            </w:r>
            <w:proofErr w:type="gramStart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3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элементов: обводка стоек, бросок по кольцу в прыжке, ведение, передача-контроль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1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Тактика игры: позиционное нападение и личная защита 2:2;3:3;4:4. 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5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1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и командные действия игроков в защите и нападении. Учебная игра. 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баскетбол по упрощённым правилам.</w:t>
            </w:r>
          </w:p>
        </w:tc>
        <w:tc>
          <w:tcPr>
            <w:tcW w:w="1417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4426DF">
        <w:tc>
          <w:tcPr>
            <w:tcW w:w="14786" w:type="dxa"/>
            <w:gridSpan w:val="6"/>
          </w:tcPr>
          <w:p w:rsidR="0005326C" w:rsidRPr="0005326C" w:rsidRDefault="0005326C" w:rsidP="0089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акробатики-18 часов</w:t>
            </w: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Строевые приёмы в движении. Страховка и помощь во время занятий.  </w:t>
            </w:r>
          </w:p>
        </w:tc>
        <w:tc>
          <w:tcPr>
            <w:tcW w:w="1417" w:type="dxa"/>
            <w:vAlign w:val="bottom"/>
          </w:tcPr>
          <w:p w:rsidR="00587A43" w:rsidRPr="00502A97" w:rsidRDefault="00587A43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с гимнастическими  палками.  Прикладная физическая подготовка.</w:t>
            </w:r>
          </w:p>
        </w:tc>
        <w:tc>
          <w:tcPr>
            <w:tcW w:w="1417" w:type="dxa"/>
            <w:vAlign w:val="bottom"/>
          </w:tcPr>
          <w:p w:rsidR="00587A43" w:rsidRPr="00502A97" w:rsidRDefault="00587A43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с предметами. Теория «</w:t>
            </w:r>
            <w:proofErr w:type="spellStart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Двухкратные</w:t>
            </w:r>
            <w:proofErr w:type="spellEnd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отечественные и зарубежные победители Олимпийских игр»</w:t>
            </w:r>
          </w:p>
        </w:tc>
        <w:tc>
          <w:tcPr>
            <w:tcW w:w="1417" w:type="dxa"/>
            <w:vAlign w:val="bottom"/>
          </w:tcPr>
          <w:p w:rsidR="00587A43" w:rsidRPr="00502A97" w:rsidRDefault="00587A43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0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0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«Способы регулирования физической нагрузки». </w:t>
            </w:r>
            <w:r w:rsidR="00502A97"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координационных способностей.</w:t>
            </w:r>
          </w:p>
        </w:tc>
        <w:tc>
          <w:tcPr>
            <w:tcW w:w="1417" w:type="dxa"/>
            <w:vAlign w:val="bottom"/>
          </w:tcPr>
          <w:p w:rsidR="00587A43" w:rsidRPr="00502A97" w:rsidRDefault="00502A97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1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упоры. Упражнения с партнером.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1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 Опорные прыжки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4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4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гимнастическом бревне, на кольцах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19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502A97" w:rsidTr="0005326C">
        <w:tc>
          <w:tcPr>
            <w:tcW w:w="817" w:type="dxa"/>
            <w:gridSpan w:val="2"/>
          </w:tcPr>
          <w:p w:rsidR="00587A43" w:rsidRPr="0005326C" w:rsidRDefault="00587A43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587A43" w:rsidRPr="00502A97" w:rsidRDefault="00587A43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и игры. Упражнения на гибкость</w:t>
            </w:r>
          </w:p>
        </w:tc>
        <w:tc>
          <w:tcPr>
            <w:tcW w:w="1417" w:type="dxa"/>
            <w:vAlign w:val="bottom"/>
          </w:tcPr>
          <w:p w:rsidR="00587A43" w:rsidRPr="00502A97" w:rsidRDefault="00587A43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87A43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15" w:type="dxa"/>
          </w:tcPr>
          <w:p w:rsidR="00587A43" w:rsidRPr="00502A97" w:rsidRDefault="00587A43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перекладине, гимнастическом козле и коне.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7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4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утренней гимнастики без предметов и с предметами.</w:t>
            </w:r>
          </w:p>
        </w:tc>
        <w:tc>
          <w:tcPr>
            <w:tcW w:w="1417" w:type="dxa"/>
            <w:vMerge w:val="restart"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10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05326C" w:rsidRPr="00502A97" w:rsidRDefault="0005326C" w:rsidP="00587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05326C" w:rsidRPr="00502A97" w:rsidRDefault="0005326C" w:rsidP="0005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C3945">
        <w:tc>
          <w:tcPr>
            <w:tcW w:w="14786" w:type="dxa"/>
            <w:gridSpan w:val="6"/>
          </w:tcPr>
          <w:p w:rsidR="0005326C" w:rsidRPr="0005326C" w:rsidRDefault="0005326C" w:rsidP="0089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(футбол)-8 часов</w:t>
            </w:r>
          </w:p>
        </w:tc>
      </w:tr>
      <w:tr w:rsidR="00502A97" w:rsidRPr="00502A97" w:rsidTr="0005326C">
        <w:tc>
          <w:tcPr>
            <w:tcW w:w="817" w:type="dxa"/>
            <w:gridSpan w:val="2"/>
          </w:tcPr>
          <w:p w:rsidR="00502A97" w:rsidRPr="0005326C" w:rsidRDefault="00502A97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02A97" w:rsidRPr="00502A97" w:rsidRDefault="00502A97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Техника безопасности на занятиях футболом. Вбрасывание мяча из-за боковой линии.</w:t>
            </w:r>
          </w:p>
        </w:tc>
        <w:tc>
          <w:tcPr>
            <w:tcW w:w="1417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02A97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15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31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05326C" w:rsidRPr="00502A97" w:rsidRDefault="0005326C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1417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15" w:type="dxa"/>
            <w:vMerge w:val="restart"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6C" w:rsidRPr="00502A97" w:rsidTr="0005326C">
        <w:trPr>
          <w:trHeight w:val="225"/>
        </w:trPr>
        <w:tc>
          <w:tcPr>
            <w:tcW w:w="817" w:type="dxa"/>
            <w:gridSpan w:val="2"/>
          </w:tcPr>
          <w:p w:rsidR="0005326C" w:rsidRPr="0005326C" w:rsidRDefault="0005326C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05326C" w:rsidRPr="00502A97" w:rsidRDefault="0005326C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5326C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5" w:type="dxa"/>
            <w:vMerge/>
          </w:tcPr>
          <w:p w:rsidR="0005326C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97" w:rsidRPr="00502A97" w:rsidTr="0005326C">
        <w:tc>
          <w:tcPr>
            <w:tcW w:w="817" w:type="dxa"/>
            <w:gridSpan w:val="2"/>
          </w:tcPr>
          <w:p w:rsidR="00502A97" w:rsidRPr="0005326C" w:rsidRDefault="00502A97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02A97" w:rsidRPr="00502A97" w:rsidRDefault="00502A97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Перехват мяча. Игра вратаря. Игровые задания(3:1;3:2;3:3) с атакой и без атаки ворот.</w:t>
            </w:r>
          </w:p>
        </w:tc>
        <w:tc>
          <w:tcPr>
            <w:tcW w:w="1417" w:type="dxa"/>
          </w:tcPr>
          <w:p w:rsidR="00502A97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C2965" w:rsidRPr="00502A97" w:rsidRDefault="00DC2965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97" w:rsidRPr="00502A97" w:rsidTr="0005326C">
        <w:tc>
          <w:tcPr>
            <w:tcW w:w="817" w:type="dxa"/>
            <w:gridSpan w:val="2"/>
          </w:tcPr>
          <w:p w:rsidR="00502A97" w:rsidRPr="0005326C" w:rsidRDefault="00502A97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02A97" w:rsidRPr="00502A97" w:rsidRDefault="00502A97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Упражнения для развития скоростно-силовых способностей.</w:t>
            </w:r>
          </w:p>
        </w:tc>
        <w:tc>
          <w:tcPr>
            <w:tcW w:w="1417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02A97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15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97" w:rsidRPr="00502A97" w:rsidTr="0005326C">
        <w:tc>
          <w:tcPr>
            <w:tcW w:w="817" w:type="dxa"/>
            <w:gridSpan w:val="2"/>
          </w:tcPr>
          <w:p w:rsidR="00502A97" w:rsidRPr="0005326C" w:rsidRDefault="00502A97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02A97" w:rsidRPr="00502A97" w:rsidRDefault="00502A97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1417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02A97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15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97" w:rsidRPr="00502A97" w:rsidTr="0005326C">
        <w:tc>
          <w:tcPr>
            <w:tcW w:w="817" w:type="dxa"/>
            <w:gridSpan w:val="2"/>
          </w:tcPr>
          <w:p w:rsidR="00502A97" w:rsidRPr="0005326C" w:rsidRDefault="00502A97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02A97" w:rsidRPr="00502A97" w:rsidRDefault="00502A97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Тактика свободного нападения. Правила игры. Игра по упрощенным правилам. </w:t>
            </w:r>
          </w:p>
        </w:tc>
        <w:tc>
          <w:tcPr>
            <w:tcW w:w="1417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02A97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15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97" w:rsidRPr="00502A97" w:rsidTr="0005326C">
        <w:tc>
          <w:tcPr>
            <w:tcW w:w="817" w:type="dxa"/>
            <w:gridSpan w:val="2"/>
          </w:tcPr>
          <w:p w:rsidR="00502A97" w:rsidRPr="0005326C" w:rsidRDefault="00502A97" w:rsidP="0005326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502A97" w:rsidRPr="00502A97" w:rsidRDefault="00502A97" w:rsidP="009405B4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Эстафеты, подвижные игры с мячом. Игра и игровые задания.</w:t>
            </w:r>
          </w:p>
        </w:tc>
        <w:tc>
          <w:tcPr>
            <w:tcW w:w="1417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02A97" w:rsidRPr="00502A97" w:rsidRDefault="0005326C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15" w:type="dxa"/>
          </w:tcPr>
          <w:p w:rsidR="00502A97" w:rsidRPr="00502A97" w:rsidRDefault="00502A97" w:rsidP="008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26C" w:rsidRDefault="0005326C" w:rsidP="00891D0B">
      <w:pPr>
        <w:jc w:val="center"/>
      </w:pPr>
    </w:p>
    <w:p w:rsidR="00891D0B" w:rsidRDefault="00891D0B" w:rsidP="00891D0B">
      <w:pPr>
        <w:jc w:val="center"/>
      </w:pPr>
    </w:p>
    <w:sectPr w:rsidR="00891D0B" w:rsidSect="00CC6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A1A"/>
    <w:multiLevelType w:val="multilevel"/>
    <w:tmpl w:val="79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13955"/>
    <w:multiLevelType w:val="hybridMultilevel"/>
    <w:tmpl w:val="8030408C"/>
    <w:lvl w:ilvl="0" w:tplc="6CDE1BA2"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2FDC503D"/>
    <w:multiLevelType w:val="hybridMultilevel"/>
    <w:tmpl w:val="FF56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241"/>
    <w:multiLevelType w:val="hybridMultilevel"/>
    <w:tmpl w:val="5D9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5546"/>
    <w:multiLevelType w:val="multilevel"/>
    <w:tmpl w:val="4BB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906A2"/>
    <w:multiLevelType w:val="multilevel"/>
    <w:tmpl w:val="27B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D2E28"/>
    <w:multiLevelType w:val="multilevel"/>
    <w:tmpl w:val="C20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02A63"/>
    <w:multiLevelType w:val="multilevel"/>
    <w:tmpl w:val="9D7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B5B71"/>
    <w:multiLevelType w:val="multilevel"/>
    <w:tmpl w:val="75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45667"/>
    <w:multiLevelType w:val="hybridMultilevel"/>
    <w:tmpl w:val="C3D42950"/>
    <w:lvl w:ilvl="0" w:tplc="6CDE1BA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AD0"/>
    <w:rsid w:val="0005326C"/>
    <w:rsid w:val="000E04F1"/>
    <w:rsid w:val="002851AA"/>
    <w:rsid w:val="00313892"/>
    <w:rsid w:val="00502A97"/>
    <w:rsid w:val="005611DD"/>
    <w:rsid w:val="005778A6"/>
    <w:rsid w:val="00587A43"/>
    <w:rsid w:val="005F4D5D"/>
    <w:rsid w:val="0075075F"/>
    <w:rsid w:val="008170FE"/>
    <w:rsid w:val="00891D0B"/>
    <w:rsid w:val="0090213F"/>
    <w:rsid w:val="00996B2D"/>
    <w:rsid w:val="009B7AD0"/>
    <w:rsid w:val="009E3E93"/>
    <w:rsid w:val="00AA2B9C"/>
    <w:rsid w:val="00B70369"/>
    <w:rsid w:val="00C232F3"/>
    <w:rsid w:val="00CC6AA6"/>
    <w:rsid w:val="00D767A8"/>
    <w:rsid w:val="00D93C18"/>
    <w:rsid w:val="00DC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6"/>
  </w:style>
  <w:style w:type="paragraph" w:styleId="1">
    <w:name w:val="heading 1"/>
    <w:basedOn w:val="a"/>
    <w:next w:val="a"/>
    <w:link w:val="10"/>
    <w:uiPriority w:val="9"/>
    <w:qFormat/>
    <w:rsid w:val="005F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A6"/>
    <w:pPr>
      <w:ind w:left="720"/>
      <w:contextualSpacing/>
    </w:pPr>
  </w:style>
  <w:style w:type="table" w:styleId="a4">
    <w:name w:val="Table Grid"/>
    <w:basedOn w:val="a1"/>
    <w:uiPriority w:val="59"/>
    <w:rsid w:val="0089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c19">
    <w:name w:val="c29 c19"/>
    <w:basedOn w:val="a"/>
    <w:uiPriority w:val="99"/>
    <w:rsid w:val="009E3E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E3E93"/>
  </w:style>
  <w:style w:type="paragraph" w:customStyle="1" w:styleId="c19c29">
    <w:name w:val="c19 c29"/>
    <w:basedOn w:val="a"/>
    <w:uiPriority w:val="99"/>
    <w:rsid w:val="009E3E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A6"/>
    <w:pPr>
      <w:ind w:left="720"/>
      <w:contextualSpacing/>
    </w:pPr>
  </w:style>
  <w:style w:type="table" w:styleId="a4">
    <w:name w:val="Table Grid"/>
    <w:basedOn w:val="a1"/>
    <w:uiPriority w:val="59"/>
    <w:rsid w:val="0089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c19">
    <w:name w:val="c29 c19"/>
    <w:basedOn w:val="a"/>
    <w:uiPriority w:val="99"/>
    <w:rsid w:val="009E3E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E3E93"/>
  </w:style>
  <w:style w:type="paragraph" w:customStyle="1" w:styleId="c19c29">
    <w:name w:val="c19 c29"/>
    <w:basedOn w:val="a"/>
    <w:uiPriority w:val="99"/>
    <w:rsid w:val="009E3E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7</cp:revision>
  <cp:lastPrinted>2001-12-31T20:28:00Z</cp:lastPrinted>
  <dcterms:created xsi:type="dcterms:W3CDTF">2019-09-19T06:33:00Z</dcterms:created>
  <dcterms:modified xsi:type="dcterms:W3CDTF">2019-10-22T04:13:00Z</dcterms:modified>
</cp:coreProperties>
</file>