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УЧЕБНЫЙ ПЛАН</w:t>
      </w:r>
      <w:bookmarkEnd w:id="0"/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МУНИЦИПАЛЬНОГО АВТОНОМНОГО ОБЩЕОБРАЗОВАТЕЛЬНОГО УЧРЕЖДЕНИЯ  «Тукузская средняя общеобразовательная  школа»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Вагайского района Тюменской области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на 2014-2015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уч. г. 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I.    Пояснительная записка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1.     Учебный план муниципального автономного общеобразовательного учреждения Тукузской СОШ     Вагайского района Тюменской области 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аудиторной нагрузки учащихся, нормативы финансирования.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2.  Учебный план МАОУ  Тукузской  СОШ разработан на основе следующих нормативно-правовых документов: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   Федеральный закон «Об образовании в Российской Федерации» от 29.12.2012 № 273-ФЗ.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   Федеральный закон «Об основных гарантиях прав ребёнка в Российской Федерации» от 24.07.1998 № 124 – ФЗ (в ред. Федеральных законов от   03.12.2011 </w:t>
      </w:r>
      <w:hyperlink r:id="rId6" w:history="1">
        <w:r w:rsidRPr="003C0FF3">
          <w:rPr>
            <w:rFonts w:ascii="Tahoma" w:eastAsia="Times New Roman" w:hAnsi="Tahoma" w:cs="Tahoma"/>
            <w:color w:val="008000"/>
            <w:sz w:val="18"/>
            <w:szCs w:val="18"/>
            <w:lang w:eastAsia="ru-RU"/>
          </w:rPr>
          <w:t>N 378-ФЗ</w:t>
        </w:r>
      </w:hyperlink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   Закон Тюменской области от 28.12.2004 № 328 «Об основах функционирования образовательной системы в Тюменской области» (в редакции от 07.06.2012 г.).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   Закон Тюменской области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 </w:t>
      </w:r>
      <w:hyperlink r:id="rId7" w:history="1">
        <w:r w:rsidRPr="003C0FF3">
          <w:rPr>
            <w:rFonts w:ascii="Tahoma" w:eastAsia="Times New Roman" w:hAnsi="Tahoma" w:cs="Tahoma"/>
            <w:color w:val="008000"/>
            <w:sz w:val="18"/>
            <w:szCs w:val="18"/>
            <w:lang w:eastAsia="ru-RU"/>
          </w:rPr>
          <w:t>N 58</w:t>
        </w:r>
      </w:hyperlink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    Указы Президента РФ и постановления Правительства Российской Федерации.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 3.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Объем времени на выполнение обязательной части домашнего задания не  превышает 50 % объема аудиторной нагрузки по соответствующему предмету. Домашнее задание большего объема (домашние сочинения, рефераты, тренировочные контрольные работы и др. аналогичные задания) в качестве обязательных заданий  учитываются всеми педагогами и на период их выполнения объем домашнего задания по другим предметам  сокращается.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 4.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Особенности формирования учебных планов на 2014-2015 учебный год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При формировании и реализации учебного плана предусмотрено обеспечение основных направлений региональной политики в сфере образования: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введение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федеральных государственных образовательных стандартов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начальном звене обучения и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введение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ФГОС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в опережающем режиме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5, 6 классах;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расширение двигательной активности обучающихся;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  организация работы с одарёнными детьми;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 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- развитие детей с ограниченными возможностями здоровья и детей -инвалидов, в том числе реализация интегрированных форм образования.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Изучение учебных предметов федерального компонента организуется с использованием учебников, входящих в федеральные перечни учебников, а также допускается использование пособий и программ, рекомендованных к использованию Тюменским областным государственным  институтом развития регионального образования. 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Продолжительность учебного года для 1,9 и 11 классов составляет не более 33 учебных недель, для детей 1 класса продолжительность уроков: в первой четверти 35 минут, во второй  40 минут, с 3 четверти 45 минут.  Учащиеся 2-8, 10 классов учатся 34-35 недель и продолжительность уроков во 2-11 классах  составляет 45 минут.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Внеурочная деятельность в 1-6 классах организуется корпоративно по следующим направлениям развития личности: спортивно-оздоровительное, духовно-нравственное, общеинтеллектуальное, общекультурное и социальное направление, в том числе через такие формы, как экскурсии, кружки, секции, круглые столы, конференции, диспуты, олимпиады, соревнования, поисковые и научные исследования. Вся внеурочная деятельность расписана в таблицах.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u w:val="single"/>
          <w:lang w:eastAsia="ru-RU"/>
        </w:rPr>
        <w:t>II.  Учебный план для   I-IV классов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Особенности организации обучения  на ступени начального общего образования: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2.1. В соответствии с Концепцией модернизации российского образования в 1-4 классах  начальной школы обучение ведется по программе «Перспективная начальная школа».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2.2. Особенностью формирования учебного плана для IV класса остается введение в инвариантную часть плана комплексного учебного курса «Основы мировых религиозных культур и светской этики» по модулю «Основы светской этики»   (далее – ОРКСЭ).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Часы, отведенные в начальных классах на преподавание учебных предметов «Искусство» и «Труд», по решению педагогического коллектива школы будут использованы для преподавания в 1-4 классах ИЗО, музыки и труда по 1 часу в неделю.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Изучение отдельных элементов основ безопасности жизнедеятельности предусмотрено в содержании интегрированного учебного предмета «Окружающий мир»,  знания о поведении в экстремальных ситуациях   включены в содержание предмета «Физическая культура».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2.5. Иностранный язык  изучается со второго класса по 2 часа в неделю. Предложенный объем учебного времени достаточен для освоения иностранного языка на функциональном уровне.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2.6. С переходом на ФГОС начальной школы вопросы, связанные с приобретением обучающимися первоначальных представлений о компьютерной грамотности, отнесены к предмету «Технология», поэтому учебный курс «Информатика» в начальной школе изучается во 2–4 классах в качестве учебного модуля в предмете «Технология» (согласно реализуемой образовательной программе по соответствующему предмету).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</w:t>
      </w:r>
      <w:r w:rsidRPr="003C0F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Учебный план для 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u w:val="single"/>
          <w:lang w:eastAsia="ru-RU"/>
        </w:rPr>
        <w:t>I-IV классов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формируется с учетом перехода на федеральные государственные образовательные стандарты начального образования и является частью образовательной программы, которая включает в себя учебный план и план внеурочной деятельности.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Учебная деятельность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134"/>
        <w:gridCol w:w="1417"/>
        <w:gridCol w:w="993"/>
        <w:gridCol w:w="1134"/>
      </w:tblGrid>
      <w:tr w:rsidR="003C0FF3" w:rsidRPr="003C0FF3" w:rsidTr="00320F44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4678" w:type="dxa"/>
            <w:gridSpan w:val="4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 класс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552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Физическая культура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4820" w:type="dxa"/>
            <w:gridSpan w:val="2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максимальный объём нагрузки при 5-дневной учебной неделе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4820" w:type="dxa"/>
            <w:gridSpan w:val="2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Вариативная часть (школьный компонент)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4820" w:type="dxa"/>
            <w:gridSpan w:val="2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Родной (татарский) язык и литература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1/2 часа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1/2 часа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1/2 часа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4820" w:type="dxa"/>
            <w:gridSpan w:val="2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21 час.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26 час.</w:t>
            </w:r>
          </w:p>
        </w:tc>
        <w:tc>
          <w:tcPr>
            <w:tcW w:w="993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26 час.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26 час.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            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Внеурочная деятельность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935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567"/>
        <w:gridCol w:w="1417"/>
        <w:gridCol w:w="284"/>
      </w:tblGrid>
      <w:tr w:rsidR="003C0FF3" w:rsidRPr="003C0FF3" w:rsidTr="00320F44">
        <w:trPr>
          <w:tblCellSpacing w:w="0" w:type="dxa"/>
        </w:trPr>
        <w:tc>
          <w:tcPr>
            <w:tcW w:w="2977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Направление  внеурочной  деятельности</w:t>
            </w:r>
          </w:p>
        </w:tc>
        <w:tc>
          <w:tcPr>
            <w:tcW w:w="2977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3402" w:type="dxa"/>
            <w:gridSpan w:val="4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  часов  в  неделю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класс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Клуб  "Школа -"ЗОЖ"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«Здоровый образ жизни»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"Народные игры"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Секция "Мы любим спорт"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Духовно-нравственное направление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"Детский театр"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«Фольклор моего народа»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  "Уроки мужества"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Общеинтеллекту-альное направление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«Творческие минуты»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Общекультурное направление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"Интеллектика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«Веселый карандаш»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«Я и моя Родина»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"Радужный мир"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 w:val="restart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Социальное направление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«Оригами»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Танцевальный кружок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Всего за неделю</w:t>
            </w:r>
          </w:p>
        </w:tc>
        <w:tc>
          <w:tcPr>
            <w:tcW w:w="297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III. 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Учебный план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u w:val="single"/>
          <w:lang w:eastAsia="ru-RU"/>
        </w:rPr>
        <w:t> для 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V – IX классов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на 2014-2015 учебный год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Учебный план для V-IX классов ориентирован на 5-летний нормативный срок освоения образовательных программ основного общего образования. Во второй ступени обучения ведутся все предметы  федерального компонента.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При составлении учебного плана школы, как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участника в апробации ФГОС в 5,6 классах основной общеобразовательной школы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учтены изменения в учебных предметах, входящих в предметные области: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     на 1 час уменьшено количество часов на русский язык, соответственно, увеличено по литературе;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     вводятся в 5 классе новые предметы: обществознание, география и биология по 1 часу;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     в 5 классе из школьного компонента 1 урок отводится на изучение татарского языка и 2 часа  для татарской литературы, в 6 классе 1 урок на  татарскую литературу, 2 часа на татарский язык с целью реализации проекта школы «Формирование национального самосознания школьников на основе содержания Программы этнокультурного компонента образования».</w:t>
      </w:r>
    </w:p>
    <w:tbl>
      <w:tblPr>
        <w:tblW w:w="97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992"/>
        <w:gridCol w:w="3595"/>
        <w:gridCol w:w="921"/>
        <w:gridCol w:w="540"/>
        <w:gridCol w:w="297"/>
        <w:gridCol w:w="727"/>
        <w:gridCol w:w="12"/>
        <w:gridCol w:w="967"/>
        <w:gridCol w:w="239"/>
        <w:gridCol w:w="284"/>
        <w:gridCol w:w="29"/>
      </w:tblGrid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Образовательные компоненты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(учебные предметы)</w:t>
            </w:r>
          </w:p>
        </w:tc>
        <w:tc>
          <w:tcPr>
            <w:tcW w:w="40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ФГОС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ФГОС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    7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Инвариантная часть (федеральный компонент)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литература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иностранный язык (немецкий язык)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искусство (музыка и ИЗО)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технология / труд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  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объём аудиторной нагрузки при 5-дневной учебной неделе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Вариативная часть (школьный- этнокультурный компонент)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татарский язык и литература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1/2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2/1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1/1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Элективные курсы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(предметный курс)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  «Выбор профессии» 8 часов для 9 класса.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Обществознание  13 часов для 9 класса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3.  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Биология 13 часов для 9 класса.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4.  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История 13 часов для 9 класса.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Физика 33 часа.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978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План внеурочной деятельности  для 5, 6 классов</w:t>
            </w:r>
          </w:p>
        </w:tc>
      </w:tr>
      <w:tr w:rsidR="003C0FF3" w:rsidRPr="003C0FF3" w:rsidTr="00320F44">
        <w:trPr>
          <w:tblCellSpacing w:w="0" w:type="dxa"/>
          <w:jc w:val="center"/>
        </w:trPr>
        <w:tc>
          <w:tcPr>
            <w:tcW w:w="21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Направления</w:t>
            </w:r>
          </w:p>
        </w:tc>
        <w:tc>
          <w:tcPr>
            <w:tcW w:w="50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25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Секция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«Легкая атлетика»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дополнительному образованию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Духовно-нравственное направление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«В  мире  музыки и танцев»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Кружок по дополнительному образованию, конкурсы, вечера.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Общеинтеллекту-альное направление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«Я  познаю  мир»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Кружковые занятия. интеллектуальные игры по математике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Общекультурное направление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«Наблюдаем,  исследуем»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Поисковые и учебные исследования по биологии.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Социальное направление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Кружок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ИЗО, технологии </w:t>
            </w: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«Творим своими руками»           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C0FF3" w:rsidRPr="003C0FF3" w:rsidTr="00320F44">
        <w:trPr>
          <w:gridAfter w:val="1"/>
          <w:wAfter w:w="29" w:type="dxa"/>
          <w:tblCellSpacing w:w="0" w:type="dxa"/>
          <w:jc w:val="center"/>
        </w:trPr>
        <w:tc>
          <w:tcPr>
            <w:tcW w:w="21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Всего за неделю</w:t>
            </w:r>
          </w:p>
        </w:tc>
        <w:tc>
          <w:tcPr>
            <w:tcW w:w="5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Особенности организации обучения на ступени основного общего образования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«Информатика и ИКТ» изучается как самостоятельный предмет федерального компонента учебного плана в объёме 1 час в неделю в 8 классе, 2 часа в 9 классе;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3.2. Математика в 7-9 классах делится на алгебру по 3 часа и геометрию - 2 часа в неделю;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3.3. Количество часов на предмет «Искусство («Музыка и изобразительное искусство)»   распределено по 1 часу в неделю: на обучение музыке в 5-7 классах и на преподавание ИЗО с 5 по 7 классы, в 8,9 классах на обучение предмету «Искусство».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3.4. Предмет «Основы безопасности жизнедеятельности» изучается как самостоятельный предмет федерального компонента учебного плана в объёме 1 час в неделю в 8 классе.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3.5.  Один час из школьного компонента  в 9 классе  выделяется   на элективные и предметные курсы с целью  осуществления предпрофильного и профессионального самоопределения учащихся, а также на предметные курсы, направленные на расширение знаний и развитие учебных навыков по предметам, которые учащиеся планируют сдавать в ходе государственной (итоговой) аттестации на ступени  основного общего образования.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 3.6. С целью обеспечения качественного этнокультурного образования и реализации общешкольного исследовательского проекта  по 2 часа в неделю из школьного компонента в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VII-IX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классах  используются для преподавания учебных предметов «Татарский язык» и «Татарская литература», а в 5,6 классах по 1 часу отводится на татарский язык, 2 часа на изучение татарской литературы.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IV.   Учебный план для старшей ступени обучения X - XI класс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     Учебный план для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X-XI классов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ориентирован на 2-летний нормативный срок освоения образовательных программ среднего (полного) общего образования.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140"/>
        <w:gridCol w:w="1410"/>
      </w:tblGrid>
      <w:tr w:rsidR="003C0FF3" w:rsidRPr="003C0FF3" w:rsidTr="003C0FF3">
        <w:trPr>
          <w:tblCellSpacing w:w="0" w:type="dxa"/>
        </w:trPr>
        <w:tc>
          <w:tcPr>
            <w:tcW w:w="6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 компоненты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(учебные предметы)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инвариантная часть (федеральный компонент)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Русский язык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Иностранный язык (немецкий язык)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 (алгебра и начала анализа 2 часа, геометрия 2 часа)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МХК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 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объём аудиторной нагрузки при 5-дневной учебной неделе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Вариативная часть (школьный этнокультурный компонент)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Татарский язык и литература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Предметные курсы, элективные курсы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 (по программе школы, прошедшей внешнюю экспертизу)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Алгебра и начала анализа (по единой программе с федеральным компонентом)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  <w:t>Предметные курсы: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1) Обществознание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2) Биология 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3)  Физика  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4) Русская литература 17 часов.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1)   Физика 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2)  Обществознание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3)  История  17 часов.</w:t>
            </w:r>
          </w:p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4)  Биология 17 часов.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C0FF3" w:rsidRPr="003C0FF3" w:rsidTr="003C0FF3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Итого: 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Объём аудиторной нагрузки при 5-дневной учебной неделе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Особенности организации обучения на ступени среднего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(полного) общего образования: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  С целью повышения качества образования 3 часа из вариативной части учебного плана распределяются следующим образом:</w:t>
      </w:r>
    </w:p>
    <w:p w:rsidR="003C0FF3" w:rsidRPr="003C0FF3" w:rsidRDefault="003C0FF3" w:rsidP="003C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преподавание предмета «Математика» - </w:t>
      </w:r>
      <w:r w:rsidRPr="003C0F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час (</w:t>
      </w: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типовая, единая), также обучение математике делится на алгебру и начала анализа по 3 часа и геометрию по 2 часа в неделю;</w:t>
      </w:r>
    </w:p>
    <w:p w:rsidR="003C0FF3" w:rsidRPr="003C0FF3" w:rsidRDefault="003C0FF3" w:rsidP="003C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преподавание предмета «Русский язык» - </w:t>
      </w:r>
      <w:r w:rsidRPr="003C0F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час (</w:t>
      </w: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программе школы, прошедшей внешнюю экспертизу);</w:t>
      </w:r>
    </w:p>
    <w:p w:rsidR="003C0FF3" w:rsidRPr="003C0FF3" w:rsidRDefault="003C0FF3" w:rsidP="003C0F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изучение </w:t>
      </w:r>
      <w:r w:rsidRPr="003C0FF3">
        <w:rPr>
          <w:rFonts w:ascii="Tahoma" w:eastAsia="Times New Roman" w:hAnsi="Tahoma" w:cs="Tahoma"/>
          <w:i/>
          <w:iCs/>
          <w:color w:val="000000"/>
          <w:sz w:val="18"/>
          <w:szCs w:val="18"/>
          <w:u w:val="single"/>
          <w:lang w:eastAsia="ru-RU"/>
        </w:rPr>
        <w:t>предметных курсов</w:t>
      </w: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выбору учащихся, направленных на расширение знаний и развитие учебных навыков по предметам, которые учащиеся планируют сдавать в ходе государственной (итоговой) аттестации – </w:t>
      </w:r>
      <w:r w:rsidRPr="003C0F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час</w:t>
      </w: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С целью обеспечения качественного этнокультурного образования и полной реализации общешкольного исследовательского проекта по 2 часа в неделю из школьного компонента в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X-XI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классах  используются для преподавания учебных предметов «Татарский язык» и  «Татарская литература».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4.5.  Изучение обучающимися региональных особенностей  учитываются при формировании учебно-тематических планов педагогов  и используются возможности преподавания 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отдельных тем краеведческой направленности (география – 8 класс, история в  8-9 классах, татарская литература в 10, 11 классах) а также вопросов здоровьесбережения и экологии в учебных предметах федерального компонента (физика в 11 классе, по биологии в 8 классе).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Реализация регионального  компонента 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 В 1-4 классах реализуется следующим образом:</w:t>
      </w:r>
    </w:p>
    <w:p w:rsidR="003C0FF3" w:rsidRPr="003C0FF3" w:rsidRDefault="003C0FF3" w:rsidP="003C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окружающего мира краеведческое направление в размере 10% учебного времени</w:t>
      </w:r>
    </w:p>
    <w:p w:rsidR="003C0FF3" w:rsidRPr="003C0FF3" w:rsidRDefault="003C0FF3" w:rsidP="003C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физической культуры здоровьесберегающие направление  в размере 10%</w:t>
      </w:r>
    </w:p>
    <w:p w:rsidR="003C0FF3" w:rsidRPr="003C0FF3" w:rsidRDefault="003C0FF3" w:rsidP="003C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окружающего мира основы экологической культуры в размере 10% учебного времени</w:t>
      </w:r>
    </w:p>
    <w:p w:rsidR="003C0FF3" w:rsidRPr="003C0FF3" w:rsidRDefault="003C0FF3" w:rsidP="003C0F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музыки, ИЗО, ОРКСЭ национально-культурное направление в размере 10% учебного времени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 В старших классах:</w:t>
      </w:r>
    </w:p>
    <w:p w:rsidR="003C0FF3" w:rsidRPr="003C0FF3" w:rsidRDefault="003C0FF3" w:rsidP="003C0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литературы в 5,6 классах, истории в 7 классе, географии в 8 классе краеведческое направление в размере 10% учебного времени</w:t>
      </w:r>
    </w:p>
    <w:p w:rsidR="003C0FF3" w:rsidRPr="003C0FF3" w:rsidRDefault="003C0FF3" w:rsidP="003C0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физической культуры, биологии - здоровьесберегающие технологии в размере 10%</w:t>
      </w:r>
    </w:p>
    <w:p w:rsidR="003C0FF3" w:rsidRPr="003C0FF3" w:rsidRDefault="003C0FF3" w:rsidP="003C0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географии в 5-7 классе, биологии в 8классе, физики в 9 классе  основы экологической культуры в размере 10% учебного времени</w:t>
      </w:r>
    </w:p>
    <w:p w:rsidR="003C0FF3" w:rsidRPr="003C0FF3" w:rsidRDefault="003C0FF3" w:rsidP="003C0F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уроках музыки, ИЗО национально-культурное направление в размере 10% учебного времени.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Таким образом, обязательная учебная нагрузка учащихся не выходит за рамки максимального объема учебной нагрузки.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     Учебный план включает в себя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промежуточную аттестацию по предметам обязательной аттестации: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1.1.      Для обучающихся 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1-4 классов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2014 – 15 учебном году по итогам учебного года проводится в апреле – мае по предметам и в форме, представленным в таблице: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065"/>
        <w:gridCol w:w="2283"/>
        <w:gridCol w:w="2065"/>
        <w:gridCol w:w="1274"/>
      </w:tblGrid>
      <w:tr w:rsidR="003C0FF3" w:rsidRPr="003C0FF3" w:rsidTr="00320F44">
        <w:trPr>
          <w:tblCellSpacing w:w="0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 работа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  работа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комплексная контрольная работа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1.2. Промежуточная аттестация обучающихся 5-8  классов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2014 – 2015 учебном году по итогам учебного года проводится в  мае месяце по предметам и в форме, представленным в таблице: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46"/>
        <w:gridCol w:w="1844"/>
        <w:gridCol w:w="1844"/>
        <w:gridCol w:w="2268"/>
      </w:tblGrid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C0FF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 класс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 класс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Комплексная 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Комплексная итоговая 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работа(диктант с грамматическими заданиями)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(сочинение)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Итоговая 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Итоговая </w:t>
            </w: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Алгебра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20F44" w:rsidRPr="003C0FF3" w:rsidTr="00320F44">
        <w:trPr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</w:tbl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C0FF3" w:rsidRPr="003C0FF3" w:rsidRDefault="003C0FF3" w:rsidP="003C0F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  Промежуточная аттестация обучающихся</w:t>
      </w: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10 класса </w:t>
      </w:r>
      <w:r w:rsidRPr="003C0F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2014 – 15 учебном году по  тогам учебного года проводится в  мае по предметам и в форме, представленным в таблице:</w:t>
      </w:r>
    </w:p>
    <w:p w:rsidR="003C0FF3" w:rsidRPr="003C0FF3" w:rsidRDefault="003C0FF3" w:rsidP="003C0F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0F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279"/>
      </w:tblGrid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Предметы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Немецкий  язык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(лексико-грамматический тест)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3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3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География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Итоговая административная контрольная работа (тестирование)</w:t>
            </w:r>
          </w:p>
        </w:tc>
      </w:tr>
      <w:tr w:rsidR="003C0FF3" w:rsidRPr="003C0FF3" w:rsidTr="00320F44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0FF3" w:rsidRPr="003C0FF3" w:rsidRDefault="003C0FF3" w:rsidP="003C0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МХК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0FF3" w:rsidRPr="003C0FF3" w:rsidRDefault="003C0FF3" w:rsidP="003C0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C0F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Защита проектов</w:t>
            </w:r>
          </w:p>
        </w:tc>
      </w:tr>
    </w:tbl>
    <w:p w:rsidR="00CE49AE" w:rsidRPr="003C0FF3" w:rsidRDefault="00CE49AE" w:rsidP="003C0FF3"/>
    <w:sectPr w:rsidR="00CE49AE" w:rsidRPr="003C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F8A"/>
    <w:multiLevelType w:val="multilevel"/>
    <w:tmpl w:val="EB2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D014E"/>
    <w:multiLevelType w:val="multilevel"/>
    <w:tmpl w:val="5EE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0AAB"/>
    <w:multiLevelType w:val="multilevel"/>
    <w:tmpl w:val="EC1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61706"/>
    <w:multiLevelType w:val="multilevel"/>
    <w:tmpl w:val="DFE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3"/>
    <w:rsid w:val="00320F44"/>
    <w:rsid w:val="003C0FF3"/>
    <w:rsid w:val="00C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F3"/>
    <w:rPr>
      <w:b/>
      <w:bCs/>
    </w:rPr>
  </w:style>
  <w:style w:type="character" w:customStyle="1" w:styleId="apple-converted-space">
    <w:name w:val="apple-converted-space"/>
    <w:basedOn w:val="a0"/>
    <w:rsid w:val="003C0FF3"/>
  </w:style>
  <w:style w:type="paragraph" w:customStyle="1" w:styleId="consplustitle">
    <w:name w:val="consplustitle"/>
    <w:basedOn w:val="a"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FF3"/>
    <w:rPr>
      <w:color w:val="0000FF"/>
      <w:u w:val="single"/>
    </w:rPr>
  </w:style>
  <w:style w:type="character" w:styleId="a6">
    <w:name w:val="Emphasis"/>
    <w:basedOn w:val="a0"/>
    <w:uiPriority w:val="20"/>
    <w:qFormat/>
    <w:rsid w:val="003C0FF3"/>
    <w:rPr>
      <w:i/>
      <w:iCs/>
    </w:rPr>
  </w:style>
  <w:style w:type="paragraph" w:customStyle="1" w:styleId="default">
    <w:name w:val="default"/>
    <w:basedOn w:val="a"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F3"/>
    <w:rPr>
      <w:b/>
      <w:bCs/>
    </w:rPr>
  </w:style>
  <w:style w:type="character" w:customStyle="1" w:styleId="apple-converted-space">
    <w:name w:val="apple-converted-space"/>
    <w:basedOn w:val="a0"/>
    <w:rsid w:val="003C0FF3"/>
  </w:style>
  <w:style w:type="paragraph" w:customStyle="1" w:styleId="consplustitle">
    <w:name w:val="consplustitle"/>
    <w:basedOn w:val="a"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0FF3"/>
    <w:rPr>
      <w:color w:val="0000FF"/>
      <w:u w:val="single"/>
    </w:rPr>
  </w:style>
  <w:style w:type="character" w:styleId="a6">
    <w:name w:val="Emphasis"/>
    <w:basedOn w:val="a0"/>
    <w:uiPriority w:val="20"/>
    <w:qFormat/>
    <w:rsid w:val="003C0FF3"/>
    <w:rPr>
      <w:i/>
      <w:iCs/>
    </w:rPr>
  </w:style>
  <w:style w:type="paragraph" w:customStyle="1" w:styleId="default">
    <w:name w:val="default"/>
    <w:basedOn w:val="a"/>
    <w:rsid w:val="003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6E1BA34754B4CFA4D54CE8A347D8235269D94C8B332DA84824BE0FC78B5B8EC719D52D30B9DD48039503t6C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61416FD74EB71CB72C9C97D06C12BB1F28348EDE321A2852588D836083A2911222590FB6B51ED7N1P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2015-12-07T05:56:00Z</dcterms:created>
  <dcterms:modified xsi:type="dcterms:W3CDTF">2015-12-07T06:07:00Z</dcterms:modified>
</cp:coreProperties>
</file>