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B" w:rsidRPr="009B57A3" w:rsidRDefault="00CA7A5B" w:rsidP="00FF7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A7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93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9091295" cy="6609495"/>
            <wp:effectExtent l="19050" t="0" r="0" b="0"/>
            <wp:docPr id="1" name="Рисунок 1" descr="C:\Users\Учитель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6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87"/>
        <w:tblW w:w="15285" w:type="dxa"/>
        <w:tblLayout w:type="fixed"/>
        <w:tblLook w:val="04A0"/>
      </w:tblPr>
      <w:tblGrid>
        <w:gridCol w:w="15285"/>
      </w:tblGrid>
      <w:tr w:rsidR="00FF7934" w:rsidRPr="006411BD" w:rsidTr="00FF7934">
        <w:trPr>
          <w:trHeight w:val="530"/>
        </w:trPr>
        <w:tc>
          <w:tcPr>
            <w:tcW w:w="15285" w:type="dxa"/>
          </w:tcPr>
          <w:p w:rsidR="00FF7934" w:rsidRPr="006411BD" w:rsidRDefault="00FF7934" w:rsidP="00FF79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34" w:rsidRPr="006411BD" w:rsidRDefault="00FF7934" w:rsidP="00FF793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B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6411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FF7934" w:rsidRPr="006411BD" w:rsidRDefault="00FF7934" w:rsidP="00FF793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934" w:rsidRPr="00D404D6" w:rsidRDefault="00FF7934" w:rsidP="00FF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64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6411BD">
              <w:rPr>
                <w:rFonts w:ascii="Times New Roman" w:hAnsi="Times New Roman" w:cs="Times New Roman"/>
                <w:sz w:val="24"/>
                <w:szCs w:val="24"/>
              </w:rPr>
              <w:t>изучения химии являются:</w:t>
            </w:r>
          </w:p>
        </w:tc>
      </w:tr>
    </w:tbl>
    <w:p w:rsidR="00D52B95" w:rsidRPr="006411BD" w:rsidRDefault="00FF7934" w:rsidP="00FF7934">
      <w:pPr>
        <w:pStyle w:val="Default"/>
        <w:jc w:val="both"/>
      </w:pPr>
      <w:r>
        <w:rPr>
          <w:b/>
          <w:bCs/>
          <w:color w:val="auto"/>
        </w:rPr>
        <w:t xml:space="preserve">     </w:t>
      </w:r>
      <w:r w:rsidR="00D52B95" w:rsidRPr="006411BD">
        <w:t xml:space="preserve">Личностные результаты в сфере отношений обучающихся к себе, к своему здоровью, к познанию себя: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D52B95" w:rsidRPr="006411BD" w:rsidRDefault="00D52B95" w:rsidP="0011042D">
      <w:pPr>
        <w:pStyle w:val="Default"/>
        <w:ind w:left="284"/>
        <w:jc w:val="both"/>
      </w:pPr>
      <w:proofErr w:type="spellStart"/>
      <w:r w:rsidRPr="006411BD">
        <w:rPr>
          <w:b/>
        </w:rPr>
        <w:t>Метапредметные</w:t>
      </w:r>
      <w:proofErr w:type="spellEnd"/>
      <w:r w:rsidRPr="006411BD">
        <w:rPr>
          <w:b/>
        </w:rPr>
        <w:t xml:space="preserve"> результаты</w:t>
      </w:r>
      <w:r w:rsidRPr="006411BD">
        <w:t xml:space="preserve"> освоения основной образовательной программы представлены тремя группами универсальных учебных действий (УУД).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rPr>
          <w:b/>
          <w:bCs/>
        </w:rPr>
        <w:t xml:space="preserve">Регулятивные универсальные учебные действия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rPr>
          <w:b/>
          <w:bCs/>
        </w:rPr>
        <w:t>-</w:t>
      </w:r>
      <w:r w:rsidR="00D52B95" w:rsidRPr="006411BD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ставить и формулировать собственные задачи в образовательной деятельности и жизненных ситуациях;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организовывать эффективный поиск ресурсов, необходимых для достижения поставленной цели; </w:t>
      </w:r>
    </w:p>
    <w:p w:rsidR="00D52B95" w:rsidRPr="006411BD" w:rsidRDefault="00CA7A5B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сопоставлять полученный результат деятельности с поставленной заранее целью.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rPr>
          <w:b/>
          <w:bCs/>
        </w:rPr>
        <w:t xml:space="preserve"> Познавательные универсальные учебные действия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rPr>
          <w:b/>
          <w:bCs/>
        </w:rPr>
        <w:t>-</w:t>
      </w:r>
      <w:r w:rsidR="00D52B95" w:rsidRPr="006411BD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lastRenderedPageBreak/>
        <w:t>-</w:t>
      </w:r>
      <w:r w:rsidR="00D52B95" w:rsidRPr="006411BD"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</w:t>
      </w:r>
      <w:proofErr w:type="gramStart"/>
      <w:r w:rsidRPr="006411BD">
        <w:t>-</w:t>
      </w:r>
      <w:r w:rsidR="00D52B95" w:rsidRPr="006411BD">
        <w:t>и</w:t>
      </w:r>
      <w:proofErr w:type="gramEnd"/>
      <w:r w:rsidR="00D52B95" w:rsidRPr="006411BD">
        <w:t xml:space="preserve">нформационных источниках;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менять и удерживать разные позиции в познавательной деятельности. </w:t>
      </w:r>
    </w:p>
    <w:p w:rsidR="00D52B95" w:rsidRPr="006411BD" w:rsidRDefault="00D52B95" w:rsidP="0011042D">
      <w:pPr>
        <w:pStyle w:val="Default"/>
        <w:ind w:left="284"/>
        <w:jc w:val="both"/>
        <w:rPr>
          <w:b/>
          <w:bCs/>
        </w:rPr>
      </w:pPr>
      <w:r w:rsidRPr="006411BD">
        <w:rPr>
          <w:b/>
          <w:bCs/>
        </w:rPr>
        <w:t>Коммуникативные универсальные учебные действия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осуществлять деловую коммуникацию как со сверстниками, так и </w:t>
      </w:r>
      <w:proofErr w:type="gramStart"/>
      <w:r w:rsidR="00D52B95" w:rsidRPr="006411BD">
        <w:t>со</w:t>
      </w:r>
      <w:proofErr w:type="gramEnd"/>
      <w:r w:rsidR="00D52B95" w:rsidRPr="006411BD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D52B95" w:rsidRPr="006411BD" w:rsidRDefault="00D52B95" w:rsidP="0011042D">
      <w:pPr>
        <w:pStyle w:val="Default"/>
        <w:ind w:left="284"/>
        <w:jc w:val="both"/>
      </w:pPr>
      <w:r w:rsidRPr="006411BD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распознавать </w:t>
      </w:r>
      <w:proofErr w:type="spellStart"/>
      <w:r w:rsidR="00D52B95" w:rsidRPr="006411BD">
        <w:t>конфликтогенные</w:t>
      </w:r>
      <w:proofErr w:type="spellEnd"/>
      <w:r w:rsidR="00D52B95" w:rsidRPr="006411BD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rPr>
          <w:b/>
          <w:bCs/>
        </w:rPr>
        <w:t>Предметные универсальные учебные действия: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основные методы познания: наблюдение, измерение, эксперимент;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описывать свойства твердых, жидких, газообразных веществ, выделяя их существенные признаки;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законов сохранения массы веществ, постоянства состава, атомно-молекулярной теории;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различать химические и физические явления;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называть химические элементы;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состав веществ по их формулам;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валентность атома элемента в соединениях;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тип химических реакций;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называть признаки и условия протекания химических реакций;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формулы бинарных соединений;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lastRenderedPageBreak/>
        <w:t>-</w:t>
      </w:r>
      <w:r w:rsidR="00D52B95" w:rsidRPr="006411BD">
        <w:t xml:space="preserve">составлять уравнения химических реакций;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соблюдать правила безопасной работы при проведении опытов;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пользоваться лабораторным оборудованием и посудой;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вычислять относительную молекулярную и молярную массы веществ;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вычислять массовую долю химического элемента по формуле соединения;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физические и химические свойства простых веществ: кислорода и водорода;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получать, собирать кислород и водород;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распознавать опытным путем газообразные вещества: кислород, водород;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закона Авогадро;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>раскрывать смысл понятий «тепловой эффект реакции», «молярный объем»;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физические и химические свойства воды;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понятия «раствор»;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вычислять массовую долю растворенного вещества в растворе;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приготовлять растворы с определенной массовой долей растворенного вещества;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называть соединения изученных классов неорганических веществ;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принадлежность веществ к определенному классу соединений;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формулы неорганических соединений изученных классов;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проводить опыты, подтверждающие химические свойства изученных классов неорганических веществ;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распознавать опытным путем растворы кислот и щелочей по изменению окраски индикатора;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взаимосвязь между классами неорганических соединений;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Периодического закона Д.И. Менделеева;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схемы строения атомов первых 20 элементов периодической системы Д.И. Менделеева;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>раскрывать смысл понятий: «химическая связь», «</w:t>
      </w:r>
      <w:proofErr w:type="spellStart"/>
      <w:r w:rsidR="00D52B95" w:rsidRPr="006411BD">
        <w:t>электроотрицательность</w:t>
      </w:r>
      <w:proofErr w:type="spellEnd"/>
      <w:r w:rsidR="00D52B95" w:rsidRPr="006411BD">
        <w:t xml:space="preserve">»;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характеризовать зависимость физических свойств веществ от типа кристаллической решетки;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вид химической связи в неорганических соединениях;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изображать схемы строения молекул веществ, образованных разными видами химических связей; </w:t>
      </w:r>
    </w:p>
    <w:p w:rsidR="00D52B95" w:rsidRPr="006411BD" w:rsidRDefault="00C365F4" w:rsidP="0011042D">
      <w:pPr>
        <w:pStyle w:val="Default"/>
        <w:ind w:left="284"/>
        <w:jc w:val="both"/>
      </w:pPr>
      <w:proofErr w:type="gramStart"/>
      <w:r w:rsidRPr="006411BD">
        <w:lastRenderedPageBreak/>
        <w:t>-</w:t>
      </w:r>
      <w:r w:rsidR="00D52B95" w:rsidRPr="006411BD">
        <w:t>раскрывать смысл понятий «ион», «катион», «анион», «электролиты», «</w:t>
      </w:r>
      <w:proofErr w:type="spellStart"/>
      <w:r w:rsidR="00D52B95" w:rsidRPr="006411BD">
        <w:t>неэлектролиты</w:t>
      </w:r>
      <w:proofErr w:type="spellEnd"/>
      <w:r w:rsidR="00D52B95" w:rsidRPr="006411BD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определять степень окисления атома элемента в соединении;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раскрывать смысл теории электролитической диссоциации; </w:t>
      </w:r>
    </w:p>
    <w:p w:rsidR="00D52B95" w:rsidRPr="006411BD" w:rsidRDefault="00C365F4" w:rsidP="0011042D">
      <w:pPr>
        <w:pStyle w:val="Default"/>
        <w:ind w:left="284"/>
        <w:jc w:val="both"/>
      </w:pPr>
      <w:r w:rsidRPr="006411BD">
        <w:t>-</w:t>
      </w:r>
      <w:r w:rsidR="00D52B95" w:rsidRPr="006411BD">
        <w:t xml:space="preserve">составлять уравнения электролитической диссоциации кислот, щелочей, солей; </w:t>
      </w:r>
    </w:p>
    <w:p w:rsidR="00D52B95" w:rsidRPr="006411BD" w:rsidRDefault="00D52B95" w:rsidP="0011042D">
      <w:pPr>
        <w:pStyle w:val="Default"/>
        <w:ind w:left="284"/>
        <w:jc w:val="both"/>
      </w:pPr>
    </w:p>
    <w:p w:rsidR="00C365F4" w:rsidRPr="006411BD" w:rsidRDefault="00D52B95" w:rsidP="0011042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1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365F4" w:rsidRPr="006411B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Первоначальные химические понятия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Предмет химии. </w:t>
      </w:r>
      <w:r w:rsidRPr="009C36BC">
        <w:rPr>
          <w:iCs/>
        </w:rPr>
        <w:t xml:space="preserve">Тела и вещества. Основные методы познания: наблюдение, измерение, эксперимент. </w:t>
      </w:r>
      <w:r w:rsidRPr="009C36BC"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C36BC">
        <w:rPr>
          <w:iCs/>
        </w:rPr>
        <w:t xml:space="preserve">Закон постоянства состава вещества. </w:t>
      </w:r>
      <w:r w:rsidRPr="009C36BC"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Кислород. Водород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Кислород – химический элемент и простое вещество. </w:t>
      </w:r>
      <w:r w:rsidRPr="009C36BC">
        <w:rPr>
          <w:iCs/>
        </w:rPr>
        <w:t xml:space="preserve">Озон. Состав воздуха. </w:t>
      </w:r>
      <w:r w:rsidRPr="009C36BC">
        <w:t xml:space="preserve">Физические и химические свойства кислорода. Получение и применение кислорода. </w:t>
      </w:r>
      <w:r w:rsidRPr="009C36BC">
        <w:rPr>
          <w:iCs/>
        </w:rPr>
        <w:t>Тепловой эффект химических реакций. Понятие об экз</w:t>
      </w:r>
      <w:proofErr w:type="gramStart"/>
      <w:r w:rsidRPr="009C36BC">
        <w:rPr>
          <w:iCs/>
        </w:rPr>
        <w:t>о-</w:t>
      </w:r>
      <w:proofErr w:type="gramEnd"/>
      <w:r w:rsidRPr="009C36BC">
        <w:rPr>
          <w:iCs/>
        </w:rPr>
        <w:t xml:space="preserve"> и эндотермических реакциях</w:t>
      </w:r>
      <w:r w:rsidRPr="009C36BC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C36BC">
        <w:rPr>
          <w:iCs/>
        </w:rPr>
        <w:t>Получение водорода в промышленности</w:t>
      </w:r>
      <w:r w:rsidRPr="009C36BC">
        <w:t xml:space="preserve">. </w:t>
      </w:r>
      <w:r w:rsidRPr="009C36BC">
        <w:rPr>
          <w:iCs/>
        </w:rPr>
        <w:t>Применение водорода</w:t>
      </w:r>
      <w:r w:rsidRPr="009C36BC"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Вода. Растворы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Вода в природе. Круговорот воды в природе. Физические и химические свойства воды. </w:t>
      </w:r>
      <w:r w:rsidRPr="009C36BC">
        <w:t xml:space="preserve">Растворы. </w:t>
      </w:r>
      <w:r w:rsidRPr="009C36BC">
        <w:rPr>
          <w:iCs/>
        </w:rPr>
        <w:t xml:space="preserve">Растворимость веществ в воде. </w:t>
      </w:r>
      <w:r w:rsidRPr="009C36BC">
        <w:t xml:space="preserve">Концентрация растворов. Массовая доля растворенного вещества в растворе.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Основные классы неорганических соединений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Оксиды. Классификация. Номенклатура. </w:t>
      </w:r>
      <w:r w:rsidRPr="009C36BC">
        <w:rPr>
          <w:iCs/>
        </w:rPr>
        <w:t xml:space="preserve">Физические свойства оксидов. </w:t>
      </w:r>
      <w:r w:rsidRPr="009C36BC">
        <w:t xml:space="preserve">Химические свойства оксидов. </w:t>
      </w:r>
      <w:r w:rsidRPr="009C36BC">
        <w:rPr>
          <w:iCs/>
        </w:rPr>
        <w:t xml:space="preserve">Получение и применение оксидов. </w:t>
      </w:r>
      <w:r w:rsidRPr="009C36BC">
        <w:t xml:space="preserve">Основания. Классификация. Номенклатура. </w:t>
      </w:r>
      <w:r w:rsidRPr="009C36BC">
        <w:rPr>
          <w:iCs/>
        </w:rPr>
        <w:t xml:space="preserve">Физические свойства оснований. Получение оснований. </w:t>
      </w:r>
      <w:r w:rsidRPr="009C36BC">
        <w:t xml:space="preserve">Химические свойства оснований. Реакция нейтрализации. Кислоты. Классификация. Номенклатура. </w:t>
      </w:r>
      <w:r w:rsidRPr="009C36BC">
        <w:rPr>
          <w:iCs/>
        </w:rPr>
        <w:t xml:space="preserve">Физические свойства </w:t>
      </w:r>
      <w:proofErr w:type="spellStart"/>
      <w:r w:rsidRPr="009C36BC">
        <w:rPr>
          <w:iCs/>
        </w:rPr>
        <w:t>кислот</w:t>
      </w:r>
      <w:proofErr w:type="gramStart"/>
      <w:r w:rsidRPr="009C36BC">
        <w:rPr>
          <w:iCs/>
        </w:rPr>
        <w:t>.П</w:t>
      </w:r>
      <w:proofErr w:type="gramEnd"/>
      <w:r w:rsidRPr="009C36BC">
        <w:rPr>
          <w:iCs/>
        </w:rPr>
        <w:t>олучение</w:t>
      </w:r>
      <w:proofErr w:type="spellEnd"/>
      <w:r w:rsidRPr="009C36BC">
        <w:rPr>
          <w:iCs/>
        </w:rPr>
        <w:t xml:space="preserve"> и применение кислот. </w:t>
      </w:r>
      <w:r w:rsidRPr="009C36BC"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9C36BC">
        <w:rPr>
          <w:iCs/>
        </w:rPr>
        <w:t xml:space="preserve">Физические свойства солей. Получение и применение солей. </w:t>
      </w:r>
      <w:r w:rsidRPr="009C36BC">
        <w:t xml:space="preserve">Химические свойства солей. Генетическая связь между классами неорганических соединений. </w:t>
      </w:r>
      <w:r w:rsidRPr="009C36BC">
        <w:rPr>
          <w:iCs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Строение атома. Периодический закон и периодическая система химических элементов Д.И. Менделеева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lastRenderedPageBreak/>
        <w:t xml:space="preserve">Строение атома: ядро, энергетический уровень. </w:t>
      </w:r>
      <w:r w:rsidRPr="009C36BC">
        <w:rPr>
          <w:iCs/>
        </w:rPr>
        <w:t xml:space="preserve">Состав ядра атома: протоны, нейтроны. Изотопы. </w:t>
      </w:r>
      <w:r w:rsidRPr="009C36BC"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Строение веществ. Химическая связь </w:t>
      </w:r>
    </w:p>
    <w:p w:rsidR="00D52B95" w:rsidRPr="009C36BC" w:rsidRDefault="00D52B95" w:rsidP="0011042D">
      <w:pPr>
        <w:pStyle w:val="Default"/>
        <w:ind w:left="284"/>
        <w:jc w:val="both"/>
        <w:rPr>
          <w:iCs/>
        </w:rPr>
      </w:pPr>
      <w:proofErr w:type="spellStart"/>
      <w:r w:rsidRPr="009C36BC">
        <w:rPr>
          <w:iCs/>
        </w:rPr>
        <w:t>Электроотрицательность</w:t>
      </w:r>
      <w:proofErr w:type="spellEnd"/>
      <w:r w:rsidRPr="009C36BC">
        <w:rPr>
          <w:iCs/>
        </w:rPr>
        <w:t xml:space="preserve"> атомов химических элементов. </w:t>
      </w:r>
      <w:r w:rsidRPr="009C36BC">
        <w:t xml:space="preserve">Ковалентная химическая связь: неполярная и полярная. </w:t>
      </w:r>
      <w:r w:rsidRPr="009C36BC">
        <w:rPr>
          <w:iCs/>
        </w:rPr>
        <w:t xml:space="preserve">Понятие о водородной связи и ее влиянии на физические свойства веществ на примере воды. </w:t>
      </w:r>
      <w:r w:rsidRPr="009C36BC">
        <w:t xml:space="preserve">Ионная связь. Металлическая связь. </w:t>
      </w:r>
      <w:r w:rsidRPr="009C36BC">
        <w:rPr>
          <w:iCs/>
        </w:rPr>
        <w:t>Типы кристаллических решеток (</w:t>
      </w:r>
      <w:proofErr w:type="gramStart"/>
      <w:r w:rsidRPr="009C36BC">
        <w:rPr>
          <w:iCs/>
        </w:rPr>
        <w:t>атомная</w:t>
      </w:r>
      <w:proofErr w:type="gramEnd"/>
      <w:r w:rsidRPr="009C36BC">
        <w:rPr>
          <w:iCs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Химические реакции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>Понятие о скорости химической реакции. Факторы, влияющие на скорость химической реакции</w:t>
      </w:r>
      <w:r w:rsidRPr="009C36BC">
        <w:t xml:space="preserve">. </w:t>
      </w:r>
      <w:r w:rsidRPr="009C36BC">
        <w:rPr>
          <w:iCs/>
        </w:rPr>
        <w:t xml:space="preserve">Понятие о катализаторе. </w:t>
      </w:r>
      <w:r w:rsidRPr="009C36BC"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9C36BC">
        <w:t>неэлектролиты</w:t>
      </w:r>
      <w:proofErr w:type="spellEnd"/>
      <w:r w:rsidRPr="009C36BC">
        <w:t>. Ионы. Катионы и анионы. Реакц</w:t>
      </w:r>
      <w:proofErr w:type="gramStart"/>
      <w:r w:rsidRPr="009C36BC">
        <w:t>ии ио</w:t>
      </w:r>
      <w:proofErr w:type="gramEnd"/>
      <w:r w:rsidRPr="009C36BC"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Неметаллы IV – VII групп и их соединения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9C36BC">
        <w:t>хлороводород</w:t>
      </w:r>
      <w:proofErr w:type="spellEnd"/>
      <w:r w:rsidRPr="009C36BC">
        <w:t xml:space="preserve">, </w:t>
      </w:r>
      <w:proofErr w:type="spellStart"/>
      <w:r w:rsidRPr="009C36BC">
        <w:t>хлороводородная</w:t>
      </w:r>
      <w:proofErr w:type="spellEnd"/>
      <w:r w:rsidRPr="009C36BC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C36BC">
        <w:rPr>
          <w:iCs/>
        </w:rPr>
        <w:t xml:space="preserve">сернистая и сероводородная кислоты </w:t>
      </w:r>
      <w:r w:rsidRPr="009C36BC"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C36BC">
        <w:rPr>
          <w:iCs/>
        </w:rPr>
        <w:t xml:space="preserve">Аллотропия углерода: алмаз, графит, </w:t>
      </w:r>
      <w:proofErr w:type="spellStart"/>
      <w:r w:rsidRPr="009C36BC">
        <w:rPr>
          <w:iCs/>
        </w:rPr>
        <w:t>карбин</w:t>
      </w:r>
      <w:proofErr w:type="spellEnd"/>
      <w:r w:rsidRPr="009C36BC">
        <w:rPr>
          <w:iCs/>
        </w:rPr>
        <w:t xml:space="preserve">, фуллерены. </w:t>
      </w:r>
      <w:r w:rsidRPr="009C36BC">
        <w:t xml:space="preserve">Соединения углерода: оксиды углерода (II) и (IV), угольная кислота и ее соли. </w:t>
      </w:r>
      <w:r w:rsidRPr="009C36BC">
        <w:rPr>
          <w:iCs/>
        </w:rPr>
        <w:t xml:space="preserve">Кремний и его соединения.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Металлы и их соединения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C36BC">
        <w:t xml:space="preserve">. </w:t>
      </w:r>
      <w:r w:rsidRPr="009C36BC">
        <w:rPr>
          <w:iCs/>
        </w:rPr>
        <w:t xml:space="preserve">Общие физические свойства металлов. </w:t>
      </w:r>
      <w:r w:rsidRPr="009C36BC">
        <w:t xml:space="preserve">Общие химические свойства металлов: реакции с неметаллами, кислотами, солями. </w:t>
      </w:r>
      <w:r w:rsidRPr="009C36BC">
        <w:rPr>
          <w:iCs/>
        </w:rPr>
        <w:t xml:space="preserve">Электрохимический ряд напряжений металлов. </w:t>
      </w:r>
      <w:r w:rsidRPr="009C36BC">
        <w:t xml:space="preserve">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D52B95" w:rsidRPr="009C36BC" w:rsidRDefault="00D52B95" w:rsidP="0011042D">
      <w:pPr>
        <w:pStyle w:val="Default"/>
        <w:ind w:left="284"/>
        <w:jc w:val="both"/>
        <w:rPr>
          <w:b/>
        </w:rPr>
      </w:pPr>
      <w:r w:rsidRPr="009C36BC">
        <w:rPr>
          <w:b/>
        </w:rPr>
        <w:t xml:space="preserve">Первоначальные сведения об органических веществах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lastRenderedPageBreak/>
        <w:t xml:space="preserve">Первоначальные сведения о строении органических веществ. Углеводороды: метан, этан, этилен. </w:t>
      </w:r>
      <w:r w:rsidRPr="009C36BC">
        <w:rPr>
          <w:iCs/>
        </w:rPr>
        <w:t xml:space="preserve">Источники углеводородов: природный газ, нефть, уголь. </w:t>
      </w:r>
      <w:proofErr w:type="gramStart"/>
      <w:r w:rsidRPr="009C36BC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9C36BC">
        <w:t xml:space="preserve"> Биологически важные вещества: жиры, глюкоза, белки. </w:t>
      </w:r>
      <w:r w:rsidRPr="009C36BC">
        <w:rPr>
          <w:iCs/>
        </w:rPr>
        <w:t xml:space="preserve">Химическое загрязнение окружающей среды и его последствия.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Типы расчетных задач: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Вычисление массовой доли химического элемента по формуле соединения.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Установление простейшей формулы вещества по массовым долям химических элементов.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Расчет массовой доли растворенного вещества в растворе.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Примерные темы практических работ: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Очистка загрязненной поваренной соли.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Признаки протекания химических реакций.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>Получение кислорода и изучение его свойств.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Получение водорода и изучение его свойств.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Приготовление растворов с определенной массовой долей растворенного вещества.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Решение экспериментальных задач по теме «Основные классы неорганических соединений».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>Реакц</w:t>
      </w:r>
      <w:proofErr w:type="gramStart"/>
      <w:r w:rsidRPr="009C36BC">
        <w:t>ии ио</w:t>
      </w:r>
      <w:proofErr w:type="gramEnd"/>
      <w:r w:rsidRPr="009C36BC">
        <w:t xml:space="preserve">нного обмена.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Качественные реакции на ионы в растворе.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Получение аммиака и изучение его свойств.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rPr>
          <w:iCs/>
        </w:rPr>
        <w:t xml:space="preserve">Получение углекислого газа и изучение его свойств.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 xml:space="preserve">Решение экспериментальных задач по теме «Неметаллы IV – VII групп и их соединений». </w:t>
      </w:r>
    </w:p>
    <w:p w:rsidR="00D52B95" w:rsidRPr="009C36BC" w:rsidRDefault="00D52B95" w:rsidP="0011042D">
      <w:pPr>
        <w:pStyle w:val="Default"/>
        <w:ind w:left="284"/>
        <w:jc w:val="both"/>
      </w:pPr>
      <w:r w:rsidRPr="009C36BC">
        <w:t>Решение экспериментальных задач по теме «Металлы и их соединения».</w:t>
      </w:r>
    </w:p>
    <w:p w:rsidR="00D52B95" w:rsidRPr="006411BD" w:rsidRDefault="00D52B95" w:rsidP="006411BD">
      <w:pPr>
        <w:pStyle w:val="Default"/>
      </w:pPr>
    </w:p>
    <w:p w:rsidR="00D52B95" w:rsidRPr="00461FDD" w:rsidRDefault="00461FDD" w:rsidP="00461F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FDD">
        <w:rPr>
          <w:rFonts w:ascii="Times New Roman" w:hAnsi="Times New Roman" w:cs="Times New Roman"/>
          <w:sz w:val="24"/>
          <w:szCs w:val="24"/>
        </w:rPr>
        <w:tab/>
      </w:r>
      <w:r w:rsidR="00FF7934">
        <w:rPr>
          <w:rFonts w:ascii="Times New Roman" w:hAnsi="Times New Roman" w:cs="Times New Roman"/>
          <w:sz w:val="24"/>
          <w:szCs w:val="24"/>
        </w:rPr>
        <w:t>3.</w:t>
      </w:r>
      <w:r w:rsidRPr="00461FDD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D52B95" w:rsidRPr="006411BD" w:rsidRDefault="00D52B95" w:rsidP="0064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392" w:type="dxa"/>
        <w:tblLook w:val="04A0"/>
      </w:tblPr>
      <w:tblGrid>
        <w:gridCol w:w="1540"/>
        <w:gridCol w:w="10187"/>
        <w:gridCol w:w="169"/>
        <w:gridCol w:w="2279"/>
      </w:tblGrid>
      <w:tr w:rsidR="00461FDD" w:rsidRPr="006411BD" w:rsidTr="00461FDD">
        <w:trPr>
          <w:trHeight w:val="276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  <w:rPr>
                <w:b/>
              </w:rPr>
            </w:pPr>
            <w:r w:rsidRPr="006411BD">
              <w:rPr>
                <w:b/>
              </w:rPr>
              <w:t>№ урока</w:t>
            </w:r>
          </w:p>
        </w:tc>
        <w:tc>
          <w:tcPr>
            <w:tcW w:w="10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  <w:rPr>
                <w:b/>
              </w:rPr>
            </w:pPr>
            <w:r w:rsidRPr="006411BD">
              <w:rPr>
                <w:b/>
              </w:rPr>
              <w:t>Тема урока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61FDD" w:rsidRPr="006411BD" w:rsidTr="00461FDD">
        <w:trPr>
          <w:trHeight w:val="276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6411BD">
            <w:pPr>
              <w:pStyle w:val="Default"/>
              <w:jc w:val="center"/>
              <w:rPr>
                <w:b/>
              </w:rPr>
            </w:pP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Предмет химии. Тела и вещества. Основные методы познания.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Физические и химические явления.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Практическая работа №1. </w:t>
            </w:r>
            <w:r w:rsidRPr="006411BD">
              <w:t xml:space="preserve">Правила безопасного обращения с веществами, нагревательными </w:t>
            </w:r>
            <w:r w:rsidRPr="006411BD">
              <w:lastRenderedPageBreak/>
              <w:t xml:space="preserve">приборами, химической посудой и простейшим оборудованием.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lastRenderedPageBreak/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lastRenderedPageBreak/>
              <w:t>4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Периодический закон и периодическая система химических элементов Д.И. Менделеева.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Химические формулы. Закон постоянства состава вещества.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Массы атомов и молекул. Относительные атомные массы.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7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Проведение расчетов на вычисление массовой доли химического элемента в веществе.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8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Строение атома.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9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Состав ядра атома. Изотопы.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10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>Характеристика химического элемента по положению в периодической системе</w:t>
            </w:r>
            <w:proofErr w:type="gramStart"/>
            <w:r w:rsidRPr="006411BD">
              <w:t xml:space="preserve"> .</w:t>
            </w:r>
            <w:proofErr w:type="gramEnd"/>
            <w:r w:rsidRPr="006411BD"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11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>Закономерности изменения свойств атомов химических элементов и их соединений по положению в периодической системе</w:t>
            </w:r>
            <w:proofErr w:type="gramStart"/>
            <w:r w:rsidRPr="006411BD">
              <w:t xml:space="preserve"> .</w:t>
            </w:r>
            <w:proofErr w:type="gramEnd"/>
            <w:r w:rsidRPr="006411BD"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rPr>
          <w:trHeight w:val="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12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Значение периодического закона Д.И. Менделеева.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13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  <w:rPr>
                <w:b/>
                <w:bCs/>
              </w:rPr>
            </w:pPr>
            <w:r w:rsidRPr="006411BD">
              <w:t>Повторение и обобщение темы</w:t>
            </w:r>
            <w:r w:rsidRPr="006411BD">
              <w:rPr>
                <w:b/>
                <w:bCs/>
              </w:rPr>
              <w:t xml:space="preserve">: Строение атома. Периодический закон и периодическая система химических элементов.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14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1. </w:t>
            </w:r>
            <w:r w:rsidRPr="006411BD">
              <w:t xml:space="preserve">Атомы. Молекулы.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15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proofErr w:type="spellStart"/>
            <w:r w:rsidRPr="006411BD">
              <w:t>Электроотрицательность</w:t>
            </w:r>
            <w:proofErr w:type="spellEnd"/>
            <w:r w:rsidRPr="006411BD">
              <w:t xml:space="preserve"> атомов химических элементов. Ковалентная химическая связь.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16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>Понятие о водородной связи</w:t>
            </w:r>
            <w:proofErr w:type="gramStart"/>
            <w:r w:rsidRPr="006411BD">
              <w:t xml:space="preserve"> .</w:t>
            </w:r>
            <w:proofErr w:type="gramEnd"/>
            <w:r w:rsidRPr="006411BD"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17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Ионная связь.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18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Металлическая связь.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19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Простые вещества – металлы.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Ознакомление с коллекцией металлов.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20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Простые вещества-неметаллы.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Ознакомление с коллекцией неметаллов.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21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Количество вещества. Моль – единица количества вещества.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22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Молярная масса. Молярный объем.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23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Решение задач на вычисление количества вещества, молярной массы и молярного объема.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24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2. </w:t>
            </w:r>
            <w:r w:rsidRPr="006411BD">
              <w:t xml:space="preserve">Простые вещества.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25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Понятие о валентности и степени окисления элемента.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26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Сложные вещества. Качественный и количественный состав вещества.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27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Оксиды: классификация, номенклатура, физические свойства.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Ознакомление с коллекцией оксидов.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28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>Основания: классификация, номенклатура, физические свойства</w:t>
            </w:r>
            <w:proofErr w:type="gramStart"/>
            <w:r w:rsidRPr="006411BD">
              <w:t xml:space="preserve">.. </w:t>
            </w:r>
            <w:proofErr w:type="gramEnd"/>
            <w:r w:rsidRPr="006411BD">
              <w:t xml:space="preserve">Реакция нейтрализации.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29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Кислоты: классификация, номенклатура, физические свойства.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Изменение цвета индикаторов в кислоте и щелочи.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30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Соли: классификация, номенклатура, физические свойства. </w:t>
            </w:r>
            <w:r w:rsidRPr="006411BD">
              <w:rPr>
                <w:b/>
                <w:bCs/>
              </w:rPr>
              <w:t xml:space="preserve">Лабораторная работа. </w:t>
            </w:r>
            <w:r w:rsidRPr="006411BD">
              <w:t xml:space="preserve">Ознакомление </w:t>
            </w:r>
            <w:r w:rsidRPr="006411BD">
              <w:lastRenderedPageBreak/>
              <w:t xml:space="preserve">с коллекцией солей.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lastRenderedPageBreak/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lastRenderedPageBreak/>
              <w:t>31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>Агрегатные состояния веществ. Типы кристаллических решеток</w:t>
            </w:r>
            <w:proofErr w:type="gramStart"/>
            <w:r w:rsidRPr="006411BD">
              <w:t xml:space="preserve"> .</w:t>
            </w:r>
            <w:proofErr w:type="gramEnd"/>
            <w:r w:rsidRPr="006411BD"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32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Чистые вещества и смеси веществ.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33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Практическая работа №2. </w:t>
            </w:r>
            <w:r w:rsidRPr="006411BD">
              <w:t xml:space="preserve">Очистка загрязненной поваренной соли.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34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Проведение расчетов на нахождение массовой доли растворенного вещества в растворе.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35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>Практическая работа №3</w:t>
            </w:r>
            <w:r w:rsidRPr="006411BD">
              <w:t xml:space="preserve">. Приготовление растворов с определенной массовой долей растворенного вещества.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36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Повторение и обобщение темы « </w:t>
            </w:r>
            <w:r w:rsidRPr="006411BD">
              <w:rPr>
                <w:b/>
                <w:bCs/>
              </w:rPr>
              <w:t xml:space="preserve">Основные классы неорганических соединений».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37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3. </w:t>
            </w:r>
            <w:r w:rsidRPr="006411BD">
              <w:t xml:space="preserve">Сложные вещества.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38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Химическая реакция. Классификация химических реакций </w:t>
            </w:r>
            <w: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39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Условия и признаки протекания химических реакций.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40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Практическая работа №4. </w:t>
            </w:r>
            <w:r w:rsidRPr="006411BD">
              <w:t xml:space="preserve">Признаки протекания химических реакций.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41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Закон сохранение массы вещества. Химические уравнения.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42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Реакции соединения.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43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Реакции разложения.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44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Реакции замещения.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45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Реакции обмена.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46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Проведение расчетов по массе или объему одного из веществ реакции.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47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.Скорость химических реакций.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48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4. </w:t>
            </w:r>
            <w:r w:rsidRPr="006411BD">
              <w:t xml:space="preserve">Химические реакции.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49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Растворы. Электролитическая диссоциация веществ.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50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Электролиты и </w:t>
            </w:r>
            <w:proofErr w:type="spellStart"/>
            <w:r w:rsidRPr="006411BD">
              <w:t>неэлектролиты</w:t>
            </w:r>
            <w:proofErr w:type="spellEnd"/>
            <w:r w:rsidRPr="006411BD">
              <w:t xml:space="preserve">. Ионы.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51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Электролитическая диссоциация щелочей, солей и кислот.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52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Ионные уравнения.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53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>Реакц</w:t>
            </w:r>
            <w:proofErr w:type="gramStart"/>
            <w:r w:rsidRPr="006411BD">
              <w:t>ии ио</w:t>
            </w:r>
            <w:proofErr w:type="gramEnd"/>
            <w:r w:rsidRPr="006411BD">
              <w:t xml:space="preserve">нного обмена. Условия протекания реакций ионного обмена.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54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>Практическая работа №5. Реакции ионного обмена</w:t>
            </w:r>
            <w:proofErr w:type="gramStart"/>
            <w:r w:rsidRPr="006411BD">
              <w:t xml:space="preserve"> </w:t>
            </w:r>
            <w:r>
              <w:t>.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55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Кислоты. Химические свойства.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56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Получение и применение кислот.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57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Основания. Химические свойства.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58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Получение и применение оснований.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59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>Оксиды. Химические свойства.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60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Получение и применение оксидов.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lastRenderedPageBreak/>
              <w:t>61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Соли. Химические свойства.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62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Получение и применение солей.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63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>Практическая работа №6.</w:t>
            </w:r>
            <w:r w:rsidRPr="006411BD">
              <w:t xml:space="preserve">Решение экспериментальных задач по теме « Основные классы неорганических соединений».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64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Генетическая связь между классами веществ.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65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Окислительно-восстановительные реакции. Окислитель. Восстановитель.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66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t xml:space="preserve">Составление уравнений окислительно-восстановительных реакций.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67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4D6">
            <w:pPr>
              <w:pStyle w:val="Default"/>
              <w:jc w:val="both"/>
            </w:pPr>
            <w:r w:rsidRPr="006411BD">
              <w:rPr>
                <w:b/>
                <w:bCs/>
              </w:rPr>
              <w:t xml:space="preserve">Контрольная работа № 5. </w:t>
            </w:r>
            <w:r w:rsidRPr="006411BD">
              <w:t xml:space="preserve">Химические реакции в растворах.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  <w:tr w:rsidR="00461FDD" w:rsidRPr="006411BD" w:rsidTr="00461F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6411BD">
            <w:pPr>
              <w:pStyle w:val="Default"/>
              <w:jc w:val="center"/>
            </w:pPr>
            <w:r w:rsidRPr="006411BD">
              <w:t>68</w:t>
            </w:r>
          </w:p>
        </w:tc>
        <w:tc>
          <w:tcPr>
            <w:tcW w:w="10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DD" w:rsidRPr="006411BD" w:rsidRDefault="00461FDD" w:rsidP="00D4032C">
            <w:pPr>
              <w:pStyle w:val="Default"/>
              <w:jc w:val="both"/>
            </w:pPr>
            <w:r>
              <w:t>Повторение по теме «Растворение. Растворы</w:t>
            </w:r>
            <w:proofErr w:type="gramStart"/>
            <w:r>
              <w:t>»..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DD" w:rsidRPr="006411BD" w:rsidRDefault="00461FDD" w:rsidP="00461FDD">
            <w:pPr>
              <w:pStyle w:val="Default"/>
              <w:jc w:val="center"/>
            </w:pPr>
            <w:r>
              <w:t>1</w:t>
            </w:r>
          </w:p>
        </w:tc>
      </w:tr>
    </w:tbl>
    <w:p w:rsidR="00D52B95" w:rsidRPr="006411BD" w:rsidRDefault="00D52B95" w:rsidP="00641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95" w:rsidRPr="006411BD" w:rsidRDefault="00D52B95" w:rsidP="0064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B95" w:rsidRPr="006411BD" w:rsidRDefault="00D52B95" w:rsidP="006411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52B95" w:rsidRPr="006411BD" w:rsidSect="0011042D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95"/>
    <w:rsid w:val="00053BD9"/>
    <w:rsid w:val="000A06DC"/>
    <w:rsid w:val="0011042D"/>
    <w:rsid w:val="00277E49"/>
    <w:rsid w:val="002C2A55"/>
    <w:rsid w:val="00332641"/>
    <w:rsid w:val="00403793"/>
    <w:rsid w:val="00450D7F"/>
    <w:rsid w:val="00461FDD"/>
    <w:rsid w:val="004C47CD"/>
    <w:rsid w:val="004E524E"/>
    <w:rsid w:val="00576284"/>
    <w:rsid w:val="005C67BF"/>
    <w:rsid w:val="00632FC6"/>
    <w:rsid w:val="006411BD"/>
    <w:rsid w:val="008876C3"/>
    <w:rsid w:val="00921B95"/>
    <w:rsid w:val="009C36BC"/>
    <w:rsid w:val="00BE3D6B"/>
    <w:rsid w:val="00C365F4"/>
    <w:rsid w:val="00C81199"/>
    <w:rsid w:val="00CA7A5B"/>
    <w:rsid w:val="00CE1851"/>
    <w:rsid w:val="00D4032C"/>
    <w:rsid w:val="00D404D6"/>
    <w:rsid w:val="00D52B95"/>
    <w:rsid w:val="00D657B3"/>
    <w:rsid w:val="00E4037A"/>
    <w:rsid w:val="00E73B0E"/>
    <w:rsid w:val="00E96B99"/>
    <w:rsid w:val="00F31705"/>
    <w:rsid w:val="00FA42C5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2020-10-02T05:05:00Z</cp:lastPrinted>
  <dcterms:created xsi:type="dcterms:W3CDTF">2019-10-09T07:18:00Z</dcterms:created>
  <dcterms:modified xsi:type="dcterms:W3CDTF">2020-10-08T11:40:00Z</dcterms:modified>
</cp:coreProperties>
</file>